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4EE3C" w14:textId="65703D5D" w:rsidR="003F2A35" w:rsidRPr="00F106C1" w:rsidRDefault="003F2A35" w:rsidP="003F2A35">
      <w:pPr>
        <w:pStyle w:val="a3"/>
        <w:tabs>
          <w:tab w:val="right" w:pos="10440"/>
          <w:tab w:val="right" w:pos="13323"/>
        </w:tabs>
        <w:rPr>
          <w:rFonts w:cs="Arial"/>
          <w:b w:val="0"/>
          <w:sz w:val="24"/>
          <w:szCs w:val="24"/>
        </w:rPr>
      </w:pPr>
      <w:r w:rsidRPr="003F2A35">
        <w:rPr>
          <w:rFonts w:cs="Arial"/>
          <w:b w:val="0"/>
          <w:sz w:val="24"/>
          <w:szCs w:val="24"/>
        </w:rPr>
        <w:t>3GPP TSG RAN WG1 Meeting #9</w:t>
      </w:r>
      <w:r w:rsidR="009C353A">
        <w:rPr>
          <w:rFonts w:cs="Arial"/>
          <w:b w:val="0"/>
          <w:sz w:val="24"/>
          <w:szCs w:val="24"/>
        </w:rPr>
        <w:t>4</w:t>
      </w:r>
      <w:r>
        <w:rPr>
          <w:rFonts w:cs="Arial"/>
          <w:b w:val="0"/>
          <w:color w:val="FF0000"/>
          <w:sz w:val="24"/>
          <w:szCs w:val="24"/>
        </w:rPr>
        <w:t xml:space="preserve">   </w:t>
      </w:r>
      <w:r w:rsidRPr="00E51452">
        <w:rPr>
          <w:rFonts w:cs="Arial" w:hint="eastAsia"/>
          <w:b w:val="0"/>
          <w:color w:val="FF000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ED6430" w:rsidRPr="00ED6430">
        <w:rPr>
          <w:rFonts w:cs="Arial"/>
          <w:b w:val="0"/>
          <w:sz w:val="24"/>
          <w:szCs w:val="24"/>
        </w:rPr>
        <w:t>R1-1809157</w:t>
      </w:r>
    </w:p>
    <w:p w14:paraId="5D745DF8" w14:textId="77777777" w:rsidR="003F2A35" w:rsidRPr="003F2A35" w:rsidRDefault="006E164E" w:rsidP="003F2A35">
      <w:pPr>
        <w:tabs>
          <w:tab w:val="left" w:pos="1985"/>
        </w:tabs>
        <w:jc w:val="both"/>
        <w:rPr>
          <w:rFonts w:ascii="Arial" w:hAnsi="Arial"/>
          <w:noProof/>
          <w:sz w:val="24"/>
          <w:szCs w:val="24"/>
          <w:lang w:val="en-US" w:eastAsia="ja-JP"/>
        </w:rPr>
      </w:pPr>
      <w:r w:rsidRPr="006E164E">
        <w:rPr>
          <w:rFonts w:ascii="Arial" w:hAnsi="Arial"/>
          <w:noProof/>
          <w:sz w:val="24"/>
          <w:szCs w:val="24"/>
          <w:lang w:val="en-US" w:eastAsia="ja-JP"/>
        </w:rPr>
        <w:t>Gothenburg, Sweden, August 20</w:t>
      </w:r>
      <w:r w:rsidRPr="006E164E">
        <w:rPr>
          <w:rFonts w:ascii="Arial" w:hAnsi="Arial"/>
          <w:noProof/>
          <w:sz w:val="24"/>
          <w:szCs w:val="24"/>
          <w:vertAlign w:val="superscript"/>
          <w:lang w:val="en-US" w:eastAsia="ja-JP"/>
        </w:rPr>
        <w:t>th</w:t>
      </w:r>
      <w:r w:rsidRPr="006E164E">
        <w:rPr>
          <w:rFonts w:ascii="Arial" w:hAnsi="Arial"/>
          <w:noProof/>
          <w:sz w:val="24"/>
          <w:szCs w:val="24"/>
          <w:lang w:val="en-US" w:eastAsia="ja-JP"/>
        </w:rPr>
        <w:t xml:space="preserve"> – 24</w:t>
      </w:r>
      <w:r w:rsidRPr="006E164E">
        <w:rPr>
          <w:rFonts w:ascii="Arial" w:hAnsi="Arial"/>
          <w:noProof/>
          <w:sz w:val="24"/>
          <w:szCs w:val="24"/>
          <w:vertAlign w:val="superscript"/>
          <w:lang w:val="en-US" w:eastAsia="ja-JP"/>
        </w:rPr>
        <w:t>th</w:t>
      </w:r>
      <w:r w:rsidRPr="006E164E">
        <w:rPr>
          <w:rFonts w:ascii="Arial" w:hAnsi="Arial"/>
          <w:noProof/>
          <w:sz w:val="24"/>
          <w:szCs w:val="24"/>
          <w:lang w:val="en-US" w:eastAsia="ja-JP"/>
        </w:rPr>
        <w:t>, 2018</w:t>
      </w:r>
    </w:p>
    <w:p w14:paraId="5445DBB1" w14:textId="77777777"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471DBC" w:rsidRPr="00ED6430">
        <w:rPr>
          <w:rFonts w:ascii="Arial" w:hAnsi="Arial" w:hint="eastAsia"/>
          <w:sz w:val="24"/>
          <w:lang w:val="en-US" w:eastAsia="ja-JP"/>
        </w:rPr>
        <w:t>7.</w:t>
      </w:r>
      <w:r w:rsidR="009C353A" w:rsidRPr="00ED6430">
        <w:rPr>
          <w:rFonts w:ascii="Arial" w:hAnsi="Arial" w:hint="eastAsia"/>
          <w:sz w:val="24"/>
          <w:lang w:val="en-US" w:eastAsia="ja-JP"/>
        </w:rPr>
        <w:t>2.4.1.2</w:t>
      </w:r>
    </w:p>
    <w:p w14:paraId="170A0506" w14:textId="77777777"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14:paraId="766F63FC" w14:textId="77777777"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9C353A" w:rsidRPr="009C353A">
        <w:rPr>
          <w:rFonts w:ascii="Arial" w:hAnsi="Arial"/>
          <w:sz w:val="24"/>
          <w:lang w:val="en-US"/>
        </w:rPr>
        <w:t>Physical layer structures and procedure(s)</w:t>
      </w:r>
    </w:p>
    <w:p w14:paraId="2A5BAC37" w14:textId="77777777"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14:paraId="19EA8297" w14:textId="77777777"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14:paraId="54A08EB4" w14:textId="77777777" w:rsidR="00995B29" w:rsidRDefault="006E164E" w:rsidP="004A6C45">
      <w:pPr>
        <w:ind w:firstLineChars="50" w:firstLine="100"/>
        <w:jc w:val="both"/>
        <w:rPr>
          <w:lang w:val="en-US" w:eastAsia="ja-JP"/>
        </w:rPr>
      </w:pPr>
      <w:r>
        <w:rPr>
          <w:rFonts w:hint="eastAsia"/>
          <w:lang w:val="en-US" w:eastAsia="ja-JP"/>
        </w:rPr>
        <w:t xml:space="preserve">In </w:t>
      </w:r>
      <w:r>
        <w:rPr>
          <w:lang w:val="en-US" w:eastAsia="ja-JP"/>
        </w:rPr>
        <w:t>the NR V2X SID</w:t>
      </w:r>
      <w:r w:rsidRPr="00ED6430">
        <w:rPr>
          <w:lang w:val="en-US" w:eastAsia="ja-JP"/>
        </w:rPr>
        <w:t xml:space="preserve"> </w:t>
      </w:r>
      <w:r w:rsidR="00973040" w:rsidRPr="00ED6430">
        <w:rPr>
          <w:rFonts w:hint="eastAsia"/>
          <w:lang w:val="en-US" w:eastAsia="ja-JP"/>
        </w:rPr>
        <w:t>[1]</w:t>
      </w:r>
      <w:r w:rsidRPr="00ED6430">
        <w:rPr>
          <w:rFonts w:hint="eastAsia"/>
          <w:lang w:val="en-US" w:eastAsia="ja-JP"/>
        </w:rPr>
        <w:t>, fo</w:t>
      </w:r>
      <w:r>
        <w:rPr>
          <w:rFonts w:hint="eastAsia"/>
          <w:lang w:val="en-US" w:eastAsia="ja-JP"/>
        </w:rPr>
        <w:t xml:space="preserve">llowing objectives </w:t>
      </w:r>
      <w:r>
        <w:rPr>
          <w:lang w:val="en-US" w:eastAsia="ja-JP"/>
        </w:rPr>
        <w:t>a</w:t>
      </w:r>
      <w:r w:rsidR="00525365">
        <w:rPr>
          <w:lang w:val="en-US" w:eastAsia="ja-JP"/>
        </w:rPr>
        <w:t>re ca</w:t>
      </w:r>
      <w:r>
        <w:rPr>
          <w:lang w:val="en-US" w:eastAsia="ja-JP"/>
        </w:rPr>
        <w:t>ptured.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995B29" w:rsidRPr="00573C9D" w:rsidDel="00BD408E" w14:paraId="2D44AB6A" w14:textId="77777777" w:rsidTr="00527197">
        <w:trPr>
          <w:jc w:val="center"/>
        </w:trPr>
        <w:tc>
          <w:tcPr>
            <w:tcW w:w="9847" w:type="dxa"/>
            <w:shd w:val="clear" w:color="auto" w:fill="auto"/>
          </w:tcPr>
          <w:p w14:paraId="2035FA63" w14:textId="77777777" w:rsidR="00F77A88" w:rsidRPr="00721DE0" w:rsidRDefault="00F77A88" w:rsidP="00F77A88">
            <w:pPr>
              <w:ind w:left="45"/>
              <w:rPr>
                <w:lang w:eastAsia="ko-KR"/>
              </w:rPr>
            </w:pPr>
            <w:r w:rsidRPr="00721DE0">
              <w:rPr>
                <w:b/>
                <w:bCs/>
                <w:lang w:eastAsia="ko-KR"/>
              </w:rPr>
              <w:t xml:space="preserve">1: Sidelink design </w:t>
            </w:r>
            <w:r w:rsidRPr="00721DE0">
              <w:rPr>
                <w:b/>
                <w:lang w:val="en-US" w:eastAsia="ko-KR"/>
              </w:rPr>
              <w:t>[RAN1, RAN2]</w:t>
            </w:r>
            <w:r w:rsidRPr="00721DE0">
              <w:rPr>
                <w:b/>
                <w:bCs/>
                <w:lang w:eastAsia="ko-KR"/>
              </w:rPr>
              <w:t>:</w:t>
            </w:r>
          </w:p>
          <w:p w14:paraId="51D37BF5" w14:textId="77777777" w:rsidR="00F77A88" w:rsidRPr="00721DE0" w:rsidRDefault="00F77A88" w:rsidP="00F77A88">
            <w:pPr>
              <w:numPr>
                <w:ilvl w:val="0"/>
                <w:numId w:val="12"/>
              </w:numPr>
              <w:overflowPunct w:val="0"/>
              <w:autoSpaceDE w:val="0"/>
              <w:autoSpaceDN w:val="0"/>
              <w:adjustRightInd w:val="0"/>
              <w:textAlignment w:val="baseline"/>
              <w:rPr>
                <w:lang w:val="en-US" w:eastAsia="ko-KR"/>
              </w:rPr>
            </w:pPr>
            <w:r w:rsidRPr="00721DE0">
              <w:rPr>
                <w:lang w:val="en-US" w:eastAsia="ko-KR"/>
              </w:rPr>
              <w:t xml:space="preserve">Identify technical solutions for a NR sidelink design to meet the requirements of advanced V2X services, including </w:t>
            </w:r>
          </w:p>
          <w:p w14:paraId="39475799" w14:textId="77777777" w:rsidR="00F77A88" w:rsidRPr="00721DE0" w:rsidRDefault="00F77A88" w:rsidP="00F77A88">
            <w:pPr>
              <w:pStyle w:val="aff5"/>
              <w:numPr>
                <w:ilvl w:val="0"/>
                <w:numId w:val="11"/>
              </w:numPr>
              <w:overflowPunct/>
              <w:autoSpaceDE/>
              <w:autoSpaceDN/>
              <w:adjustRightInd/>
              <w:spacing w:after="160" w:line="252" w:lineRule="auto"/>
              <w:textAlignment w:val="auto"/>
              <w:rPr>
                <w:lang w:val="en-US" w:eastAsia="ko-KR"/>
              </w:rPr>
            </w:pPr>
            <w:r w:rsidRPr="00721DE0">
              <w:t>Study the support of s</w:t>
            </w:r>
            <w:r w:rsidRPr="00721DE0">
              <w:rPr>
                <w:lang w:eastAsia="zh-CN"/>
              </w:rPr>
              <w:t>idelink</w:t>
            </w:r>
            <w:r w:rsidRPr="00721DE0">
              <w:t xml:space="preserve"> unicast, sidelink groupcast and sidelink broadcast</w:t>
            </w:r>
          </w:p>
          <w:p w14:paraId="00F84A26" w14:textId="77777777" w:rsidR="00F77A88" w:rsidRPr="00721DE0" w:rsidRDefault="00F77A88" w:rsidP="00F77A88">
            <w:pPr>
              <w:pStyle w:val="aff5"/>
              <w:numPr>
                <w:ilvl w:val="0"/>
                <w:numId w:val="11"/>
              </w:numPr>
              <w:overflowPunct/>
              <w:autoSpaceDE/>
              <w:autoSpaceDN/>
              <w:adjustRightInd/>
              <w:spacing w:after="160" w:line="252" w:lineRule="auto"/>
              <w:textAlignment w:val="auto"/>
              <w:rPr>
                <w:lang w:val="en-US" w:eastAsia="ko-KR"/>
              </w:rPr>
            </w:pPr>
            <w:r w:rsidRPr="00721DE0">
              <w:rPr>
                <w:lang w:val="en-US"/>
              </w:rPr>
              <w:t xml:space="preserve">Study NR </w:t>
            </w:r>
            <w:r w:rsidRPr="00721DE0">
              <w:rPr>
                <w:lang w:eastAsia="ko-KR"/>
              </w:rPr>
              <w:t xml:space="preserve">sidelink </w:t>
            </w:r>
            <w:r w:rsidRPr="00721DE0">
              <w:t>physical layer structures</w:t>
            </w:r>
            <w:r w:rsidRPr="00721DE0">
              <w:rPr>
                <w:lang w:eastAsia="ko-KR"/>
              </w:rPr>
              <w:t xml:space="preserve"> and procedure(s)</w:t>
            </w:r>
          </w:p>
          <w:p w14:paraId="504144CF" w14:textId="77777777" w:rsidR="00F77A88" w:rsidRPr="00721DE0" w:rsidRDefault="00F77A88" w:rsidP="00F77A88">
            <w:pPr>
              <w:pStyle w:val="aff5"/>
              <w:numPr>
                <w:ilvl w:val="0"/>
                <w:numId w:val="11"/>
              </w:numPr>
              <w:overflowPunct/>
              <w:autoSpaceDE/>
              <w:autoSpaceDN/>
              <w:adjustRightInd/>
              <w:spacing w:after="160" w:line="252" w:lineRule="auto"/>
              <w:textAlignment w:val="auto"/>
              <w:rPr>
                <w:lang w:val="en-US" w:eastAsia="ko-KR"/>
              </w:rPr>
            </w:pPr>
            <w:r w:rsidRPr="00721DE0">
              <w:rPr>
                <w:lang w:eastAsia="ko-KR"/>
              </w:rPr>
              <w:t>Study sidelink synchronization mechanism</w:t>
            </w:r>
          </w:p>
          <w:p w14:paraId="72F98B18" w14:textId="77777777" w:rsidR="00F77A88" w:rsidRPr="00721DE0" w:rsidRDefault="00F77A88" w:rsidP="00F77A88">
            <w:pPr>
              <w:pStyle w:val="aff5"/>
              <w:numPr>
                <w:ilvl w:val="0"/>
                <w:numId w:val="11"/>
              </w:numPr>
              <w:overflowPunct/>
              <w:autoSpaceDE/>
              <w:autoSpaceDN/>
              <w:adjustRightInd/>
              <w:spacing w:after="160" w:line="252" w:lineRule="auto"/>
              <w:textAlignment w:val="auto"/>
              <w:rPr>
                <w:iCs/>
                <w:lang w:val="en-US" w:eastAsia="ko-KR"/>
              </w:rPr>
            </w:pPr>
            <w:r w:rsidRPr="00721DE0">
              <w:rPr>
                <w:lang w:eastAsia="ko-KR"/>
              </w:rPr>
              <w:t xml:space="preserve">Study </w:t>
            </w:r>
            <w:r w:rsidRPr="00721DE0">
              <w:rPr>
                <w:lang w:val="en-US" w:eastAsia="ko-KR"/>
              </w:rPr>
              <w:t>sidelink resource allocation</w:t>
            </w:r>
            <w:r w:rsidRPr="00721DE0">
              <w:rPr>
                <w:lang w:val="en-US" w:eastAsia="zh-CN"/>
              </w:rPr>
              <w:t xml:space="preserve"> mechanism (also including objective 3)</w:t>
            </w:r>
          </w:p>
          <w:p w14:paraId="6A5A117A" w14:textId="77777777" w:rsidR="00F77A88" w:rsidRPr="00721DE0" w:rsidRDefault="00F77A88" w:rsidP="00F77A88">
            <w:pPr>
              <w:pStyle w:val="aff5"/>
              <w:numPr>
                <w:ilvl w:val="0"/>
                <w:numId w:val="11"/>
              </w:numPr>
              <w:overflowPunct/>
              <w:autoSpaceDE/>
              <w:autoSpaceDN/>
              <w:adjustRightInd/>
              <w:spacing w:after="160" w:line="252" w:lineRule="auto"/>
              <w:textAlignment w:val="auto"/>
              <w:rPr>
                <w:iCs/>
                <w:lang w:val="en-US" w:eastAsia="ko-KR"/>
              </w:rPr>
            </w:pPr>
            <w:r w:rsidRPr="00721DE0">
              <w:rPr>
                <w:iCs/>
                <w:lang w:val="en-US" w:eastAsia="ko-KR"/>
              </w:rPr>
              <w:t xml:space="preserve">Study </w:t>
            </w:r>
            <w:r w:rsidRPr="00721DE0">
              <w:rPr>
                <w:iCs/>
                <w:lang w:val="en-US" w:eastAsia="zh-CN"/>
              </w:rPr>
              <w:t xml:space="preserve">sidelink </w:t>
            </w:r>
            <w:r w:rsidRPr="00721DE0">
              <w:rPr>
                <w:iCs/>
                <w:lang w:val="en-US" w:eastAsia="ko-KR"/>
              </w:rPr>
              <w:t>L2/L3 protocols</w:t>
            </w:r>
          </w:p>
          <w:p w14:paraId="1C5D559B" w14:textId="77777777" w:rsidR="00F77A88" w:rsidRPr="00721DE0" w:rsidRDefault="00F77A88" w:rsidP="00F77A88">
            <w:pPr>
              <w:pStyle w:val="aff5"/>
              <w:spacing w:line="252" w:lineRule="auto"/>
              <w:ind w:left="360" w:firstLine="360"/>
              <w:rPr>
                <w:lang w:val="en-US" w:eastAsia="ko-KR"/>
              </w:rPr>
            </w:pPr>
          </w:p>
          <w:p w14:paraId="43A9DE72" w14:textId="77777777" w:rsidR="00F77A88" w:rsidRPr="00721DE0" w:rsidRDefault="00F77A88" w:rsidP="00F77A88">
            <w:pPr>
              <w:pStyle w:val="aff5"/>
              <w:spacing w:line="252" w:lineRule="auto"/>
              <w:ind w:left="360" w:firstLine="360"/>
              <w:rPr>
                <w:iCs/>
                <w:lang w:val="en-US" w:eastAsia="ko-KR"/>
              </w:rPr>
            </w:pPr>
            <w:r w:rsidRPr="00721DE0">
              <w:rPr>
                <w:lang w:val="en-US" w:eastAsia="ko-KR"/>
              </w:rPr>
              <w:t>NOTE: Only the performance of advanced V2X use cases will be evaluated in the design of NR sidelink</w:t>
            </w:r>
            <w:r w:rsidRPr="00721DE0">
              <w:rPr>
                <w:iCs/>
                <w:lang w:val="en-US" w:eastAsia="ko-KR"/>
              </w:rPr>
              <w:t>.</w:t>
            </w:r>
          </w:p>
          <w:p w14:paraId="66C78BA9" w14:textId="77777777" w:rsidR="00F77A88" w:rsidRPr="00721DE0" w:rsidRDefault="00F77A88" w:rsidP="00F77A88">
            <w:r w:rsidRPr="00721DE0">
              <w:rPr>
                <w:b/>
                <w:bCs/>
              </w:rPr>
              <w:t>2: Uu enhancements for advanced V2X use cases [RAN1, RAN2, RAN3]:</w:t>
            </w:r>
          </w:p>
          <w:p w14:paraId="1045C0D8" w14:textId="77777777" w:rsidR="00F77A88" w:rsidRPr="00721DE0" w:rsidRDefault="00F77A88" w:rsidP="00F77A88">
            <w:pPr>
              <w:pStyle w:val="aff5"/>
              <w:numPr>
                <w:ilvl w:val="0"/>
                <w:numId w:val="12"/>
              </w:numPr>
              <w:overflowPunct/>
              <w:autoSpaceDE/>
              <w:autoSpaceDN/>
              <w:adjustRightInd/>
              <w:spacing w:after="0"/>
              <w:contextualSpacing w:val="0"/>
              <w:textAlignment w:val="auto"/>
            </w:pPr>
            <w:r w:rsidRPr="00721DE0">
              <w:t>Evaluate whether Rel-15 NR Uu and LTE Uu interfaces will support advanced V2X use cases</w:t>
            </w:r>
          </w:p>
          <w:p w14:paraId="5F03C7E7" w14:textId="77777777" w:rsidR="00F77A88" w:rsidRPr="00721DE0" w:rsidRDefault="00F77A88" w:rsidP="00F77A88">
            <w:pPr>
              <w:pStyle w:val="aff5"/>
              <w:numPr>
                <w:ilvl w:val="0"/>
                <w:numId w:val="13"/>
              </w:numPr>
              <w:overflowPunct/>
              <w:autoSpaceDE/>
              <w:autoSpaceDN/>
              <w:adjustRightInd/>
              <w:spacing w:after="0"/>
              <w:contextualSpacing w:val="0"/>
              <w:textAlignment w:val="auto"/>
            </w:pPr>
            <w:r w:rsidRPr="00721DE0">
              <w:t>Identify enhancements, if any, that are needed to meet advanced V2X use cases</w:t>
            </w:r>
          </w:p>
          <w:p w14:paraId="2F18D3EB" w14:textId="77777777" w:rsidR="00F77A88" w:rsidRPr="00721DE0" w:rsidRDefault="00F77A88" w:rsidP="00F77A88">
            <w:pPr>
              <w:spacing w:after="0"/>
              <w:ind w:left="720"/>
            </w:pPr>
          </w:p>
          <w:p w14:paraId="6686A088" w14:textId="77777777" w:rsidR="00F77A88" w:rsidRPr="00721DE0" w:rsidRDefault="00F77A88" w:rsidP="00F77A88">
            <w:pPr>
              <w:ind w:firstLine="720"/>
              <w:rPr>
                <w:lang w:val="en-US"/>
              </w:rPr>
            </w:pPr>
            <w:r w:rsidRPr="00721DE0">
              <w:rPr>
                <w:lang w:val="en-US"/>
              </w:rPr>
              <w:t>NOTE: Also consider other Rel-16 NR and LTE SI/WI enhancements to avoid overlap.</w:t>
            </w:r>
          </w:p>
          <w:p w14:paraId="55C96A28" w14:textId="77777777" w:rsidR="00F77A88" w:rsidRPr="00721DE0" w:rsidRDefault="00F77A88" w:rsidP="00F77A88">
            <w:pPr>
              <w:rPr>
                <w:lang w:eastAsia="zh-CN"/>
              </w:rPr>
            </w:pPr>
            <w:r w:rsidRPr="00721DE0">
              <w:rPr>
                <w:b/>
                <w:bCs/>
                <w:lang w:eastAsia="zh-CN"/>
              </w:rPr>
              <w:t>3: Uu-based sidelink resource allocation/configuration (LTE V2X Mode3-like and Mode4-like) [RAN1, RAN2]:</w:t>
            </w:r>
          </w:p>
          <w:p w14:paraId="2AFA57D3" w14:textId="77777777" w:rsidR="00F77A88" w:rsidRPr="00721DE0" w:rsidRDefault="00F77A88" w:rsidP="00F77A88">
            <w:pPr>
              <w:pStyle w:val="aff5"/>
              <w:numPr>
                <w:ilvl w:val="0"/>
                <w:numId w:val="12"/>
              </w:numPr>
              <w:overflowPunct/>
              <w:autoSpaceDE/>
              <w:autoSpaceDN/>
              <w:adjustRightInd/>
              <w:spacing w:after="0"/>
              <w:contextualSpacing w:val="0"/>
              <w:textAlignment w:val="auto"/>
              <w:rPr>
                <w:lang w:eastAsia="ko-KR"/>
              </w:rPr>
            </w:pPr>
            <w:r w:rsidRPr="00721DE0">
              <w:rPr>
                <w:lang w:eastAsia="zh-CN"/>
              </w:rPr>
              <w:t xml:space="preserve">Identify necessary enhancements of </w:t>
            </w:r>
            <w:r w:rsidRPr="00721DE0">
              <w:rPr>
                <w:lang w:eastAsia="ko-KR"/>
              </w:rPr>
              <w:t xml:space="preserve">LTE Uu and NR Uu to control NR sidelink from the cellular network </w:t>
            </w:r>
          </w:p>
          <w:p w14:paraId="61080494" w14:textId="77777777" w:rsidR="00F77A88" w:rsidRPr="00721DE0" w:rsidRDefault="00F77A88" w:rsidP="00F77A88">
            <w:pPr>
              <w:pStyle w:val="aff5"/>
              <w:numPr>
                <w:ilvl w:val="0"/>
                <w:numId w:val="12"/>
              </w:numPr>
              <w:overflowPunct/>
              <w:autoSpaceDE/>
              <w:autoSpaceDN/>
              <w:adjustRightInd/>
              <w:spacing w:after="0"/>
              <w:contextualSpacing w:val="0"/>
              <w:textAlignment w:val="auto"/>
              <w:rPr>
                <w:lang w:val="en-US"/>
              </w:rPr>
            </w:pPr>
            <w:r w:rsidRPr="00721DE0">
              <w:rPr>
                <w:lang w:eastAsia="zh-CN"/>
              </w:rPr>
              <w:t xml:space="preserve">Identify necessary enhancements of NR Uu to control LTE sidelink from the cellular network </w:t>
            </w:r>
          </w:p>
          <w:p w14:paraId="0BA4942F" w14:textId="77777777" w:rsidR="00F77A88" w:rsidRPr="00721DE0" w:rsidRDefault="00F77A88" w:rsidP="00F77A88">
            <w:pPr>
              <w:pStyle w:val="aff5"/>
              <w:spacing w:after="0"/>
              <w:ind w:left="765"/>
              <w:contextualSpacing w:val="0"/>
              <w:rPr>
                <w:lang w:val="en-US"/>
              </w:rPr>
            </w:pPr>
          </w:p>
          <w:p w14:paraId="43D59090" w14:textId="77777777" w:rsidR="00F77A88" w:rsidRPr="00721DE0" w:rsidRDefault="00F77A88" w:rsidP="00F77A88">
            <w:pPr>
              <w:rPr>
                <w:lang w:val="en-US" w:eastAsia="zh-CN"/>
              </w:rPr>
            </w:pPr>
            <w:r w:rsidRPr="00721DE0">
              <w:rPr>
                <w:b/>
                <w:bCs/>
                <w:lang w:val="en-US" w:eastAsia="zh-CN"/>
              </w:rPr>
              <w:t xml:space="preserve">4: RAT/Interface selection for operation </w:t>
            </w:r>
            <w:r w:rsidRPr="00721DE0">
              <w:rPr>
                <w:b/>
                <w:lang w:val="en-US"/>
              </w:rPr>
              <w:t>[RAN2, RAN3]</w:t>
            </w:r>
            <w:r w:rsidRPr="00721DE0">
              <w:rPr>
                <w:b/>
                <w:bCs/>
                <w:lang w:val="en-US" w:eastAsia="zh-CN"/>
              </w:rPr>
              <w:t>:</w:t>
            </w:r>
          </w:p>
          <w:p w14:paraId="7317B4B5" w14:textId="77777777" w:rsidR="00F77A88" w:rsidRPr="00721DE0" w:rsidRDefault="00F77A88" w:rsidP="00F77A88">
            <w:pPr>
              <w:ind w:left="45"/>
              <w:rPr>
                <w:lang w:val="en-US"/>
              </w:rPr>
            </w:pPr>
            <w:r w:rsidRPr="00721DE0">
              <w:rPr>
                <w:lang w:val="en-US"/>
              </w:rPr>
              <w:t>In coordination with SA2, study if additional mechanisms are required for decision on whether LTE PC5, NR PC5, LTE Uu or NR Uu shall be used for operation.</w:t>
            </w:r>
          </w:p>
          <w:p w14:paraId="6F7C8022" w14:textId="77777777" w:rsidR="00F77A88" w:rsidRPr="00721DE0" w:rsidRDefault="00F77A88" w:rsidP="00F77A88">
            <w:pPr>
              <w:rPr>
                <w:b/>
                <w:bCs/>
                <w:lang w:val="en-US" w:eastAsia="ko-KR"/>
              </w:rPr>
            </w:pPr>
            <w:r w:rsidRPr="00721DE0">
              <w:rPr>
                <w:b/>
                <w:bCs/>
                <w:lang w:val="en-US" w:eastAsia="ko-KR"/>
              </w:rPr>
              <w:t>5: QoS management [RAN1, RAN2]:</w:t>
            </w:r>
          </w:p>
          <w:p w14:paraId="164C8646" w14:textId="77777777" w:rsidR="00F77A88" w:rsidRPr="00721DE0" w:rsidRDefault="00F77A88" w:rsidP="00F77A88">
            <w:pPr>
              <w:pStyle w:val="aff5"/>
              <w:numPr>
                <w:ilvl w:val="0"/>
                <w:numId w:val="14"/>
              </w:numPr>
              <w:overflowPunct/>
              <w:autoSpaceDE/>
              <w:autoSpaceDN/>
              <w:adjustRightInd/>
              <w:spacing w:after="0"/>
              <w:contextualSpacing w:val="0"/>
              <w:textAlignment w:val="auto"/>
              <w:rPr>
                <w:lang w:val="en-US"/>
              </w:rPr>
            </w:pPr>
            <w:r w:rsidRPr="00721DE0">
              <w:rPr>
                <w:lang w:val="en-US" w:eastAsia="ko-KR"/>
              </w:rPr>
              <w:t xml:space="preserve">Study technical </w:t>
            </w:r>
            <w:r w:rsidRPr="00721DE0">
              <w:rPr>
                <w:lang w:eastAsia="ko-KR"/>
              </w:rPr>
              <w:t>solutions for QoS management of the radio interface (including both Uu and sidelink) used for V2X operations based on input from SA2</w:t>
            </w:r>
          </w:p>
          <w:p w14:paraId="10C7F0E4" w14:textId="77777777" w:rsidR="00F77A88" w:rsidRPr="00721DE0" w:rsidRDefault="00F77A88" w:rsidP="00F77A88">
            <w:pPr>
              <w:spacing w:after="0"/>
              <w:rPr>
                <w:bCs/>
                <w:lang w:val="en-US"/>
              </w:rPr>
            </w:pPr>
          </w:p>
          <w:p w14:paraId="61711CEA" w14:textId="77777777" w:rsidR="00F77A88" w:rsidRPr="00721DE0" w:rsidRDefault="00F77A88" w:rsidP="00F77A88">
            <w:pPr>
              <w:ind w:left="45"/>
              <w:rPr>
                <w:lang w:val="en-US" w:eastAsia="ko-KR"/>
              </w:rPr>
            </w:pPr>
            <w:r w:rsidRPr="00721DE0">
              <w:rPr>
                <w:b/>
                <w:bCs/>
                <w:lang w:val="en-US" w:eastAsia="ko-KR"/>
              </w:rPr>
              <w:t>6:  Coexistence [RAN1]:</w:t>
            </w:r>
            <w:r w:rsidRPr="00721DE0">
              <w:rPr>
                <w:lang w:val="en-US" w:eastAsia="ko-KR"/>
              </w:rPr>
              <w:t xml:space="preserve">  </w:t>
            </w:r>
          </w:p>
          <w:p w14:paraId="4B6F1ECA" w14:textId="77777777" w:rsidR="00F77A88" w:rsidRPr="00721DE0" w:rsidRDefault="00F77A88" w:rsidP="00F77A88">
            <w:pPr>
              <w:pStyle w:val="aff5"/>
              <w:numPr>
                <w:ilvl w:val="0"/>
                <w:numId w:val="14"/>
              </w:numPr>
              <w:overflowPunct/>
              <w:autoSpaceDE/>
              <w:autoSpaceDN/>
              <w:adjustRightInd/>
              <w:spacing w:after="0"/>
              <w:contextualSpacing w:val="0"/>
              <w:textAlignment w:val="auto"/>
              <w:rPr>
                <w:lang w:val="en-US"/>
              </w:rPr>
            </w:pPr>
            <w:r w:rsidRPr="00721DE0">
              <w:rPr>
                <w:lang w:val="en-US" w:eastAsia="ko-KR"/>
              </w:rPr>
              <w:t xml:space="preserve">In-device coexistence: Study </w:t>
            </w:r>
            <w:r w:rsidRPr="00721DE0">
              <w:rPr>
                <w:lang w:val="en-US" w:eastAsia="zh-CN"/>
              </w:rPr>
              <w:t xml:space="preserve">the feasibility of the coexistence </w:t>
            </w:r>
            <w:r w:rsidRPr="00721DE0">
              <w:rPr>
                <w:lang w:val="en-US" w:eastAsia="ko-KR"/>
              </w:rPr>
              <w:t>mechanisms</w:t>
            </w:r>
            <w:r w:rsidRPr="00721DE0">
              <w:rPr>
                <w:lang w:val="en-US" w:eastAsia="zh-CN"/>
              </w:rPr>
              <w:t xml:space="preserve"> when NR sidelink and LTE sidelink technologies are equipped in the same vehicle for the ‘not co-channel’ scenario</w:t>
            </w:r>
            <w:r w:rsidRPr="00721DE0">
              <w:rPr>
                <w:lang w:val="en-US"/>
              </w:rPr>
              <w:t xml:space="preserve">: </w:t>
            </w:r>
          </w:p>
          <w:p w14:paraId="00FD06CD" w14:textId="77777777" w:rsidR="00F77A88" w:rsidRPr="00721DE0" w:rsidRDefault="00F77A88" w:rsidP="00F77A88">
            <w:pPr>
              <w:pStyle w:val="aff5"/>
              <w:numPr>
                <w:ilvl w:val="0"/>
                <w:numId w:val="14"/>
              </w:numPr>
              <w:overflowPunct/>
              <w:autoSpaceDE/>
              <w:autoSpaceDN/>
              <w:adjustRightInd/>
              <w:spacing w:after="0"/>
              <w:contextualSpacing w:val="0"/>
              <w:textAlignment w:val="auto"/>
              <w:rPr>
                <w:lang w:val="en-US"/>
              </w:rPr>
            </w:pPr>
            <w:r w:rsidRPr="00721DE0">
              <w:rPr>
                <w:lang w:val="en-US"/>
              </w:rPr>
              <w:t>Advanced V2X services provided by NR sidelink coexisting with V2X service provided by LTE sidelink in different channels (i.e., not co-channel).  Not co-channel could include both adjacent channel and channels that are sufficiently far apart.</w:t>
            </w:r>
          </w:p>
          <w:p w14:paraId="05FA8AAB" w14:textId="77777777" w:rsidR="00F77A88" w:rsidRPr="00721DE0" w:rsidRDefault="00F77A88" w:rsidP="00F77A88">
            <w:pPr>
              <w:spacing w:after="0"/>
              <w:ind w:left="720"/>
              <w:contextualSpacing/>
              <w:rPr>
                <w:szCs w:val="28"/>
                <w:lang w:val="en-US" w:eastAsia="ko-KR"/>
              </w:rPr>
            </w:pPr>
          </w:p>
          <w:p w14:paraId="77A66B54" w14:textId="77777777" w:rsidR="00F77A88" w:rsidRPr="00721DE0" w:rsidRDefault="00F77A88" w:rsidP="00F77A88">
            <w:pPr>
              <w:spacing w:after="0"/>
              <w:ind w:left="720"/>
              <w:contextualSpacing/>
              <w:rPr>
                <w:szCs w:val="28"/>
                <w:lang w:val="en-US" w:eastAsia="ko-KR"/>
              </w:rPr>
            </w:pPr>
            <w:r w:rsidRPr="00721DE0">
              <w:rPr>
                <w:szCs w:val="28"/>
                <w:lang w:val="en-US" w:eastAsia="ko-KR"/>
              </w:rPr>
              <w:t xml:space="preserve">NOTE: It is assumed that any coexistence requirements and mechanisms of NR sidelink with non-3GPP technologies will not be defined by 3GPP. </w:t>
            </w:r>
          </w:p>
          <w:p w14:paraId="46707D78" w14:textId="77777777" w:rsidR="00F77A88" w:rsidRPr="00721DE0" w:rsidRDefault="00F77A88" w:rsidP="00F77A88">
            <w:pPr>
              <w:spacing w:after="0"/>
              <w:ind w:left="720"/>
              <w:contextualSpacing/>
              <w:rPr>
                <w:szCs w:val="28"/>
                <w:lang w:val="en-US" w:eastAsia="ko-KR"/>
              </w:rPr>
            </w:pPr>
          </w:p>
          <w:p w14:paraId="3F9AB5FE" w14:textId="3400AFD5" w:rsidR="00995B29" w:rsidRPr="006E164E" w:rsidDel="00BD408E" w:rsidRDefault="00F77A88" w:rsidP="006E164E">
            <w:pPr>
              <w:ind w:left="45"/>
              <w:rPr>
                <w:rFonts w:eastAsia="SimSun"/>
                <w:lang w:val="en-US" w:eastAsia="zh-CN"/>
              </w:rPr>
            </w:pPr>
            <w:r w:rsidRPr="00721DE0">
              <w:rPr>
                <w:b/>
                <w:bCs/>
                <w:lang w:val="en-US" w:eastAsia="zh-CN"/>
              </w:rPr>
              <w:lastRenderedPageBreak/>
              <w:t>Sidelink frequency</w:t>
            </w:r>
            <w:r w:rsidRPr="00721DE0">
              <w:rPr>
                <w:lang w:val="en-US" w:eastAsia="zh-CN"/>
              </w:rPr>
              <w:t>:</w:t>
            </w:r>
            <w:r w:rsidRPr="00721DE0">
              <w:rPr>
                <w:color w:val="00B050"/>
                <w:lang w:val="en-US" w:eastAsia="zh-CN"/>
              </w:rPr>
              <w:t xml:space="preserve"> </w:t>
            </w:r>
            <w:r w:rsidRPr="00721DE0">
              <w:rPr>
                <w:lang w:val="en-US" w:eastAsia="zh-CN"/>
              </w:rPr>
              <w:t xml:space="preserve">Sidelink frequencies for FR1 and FR2 (i.e. up to 52.6 GHz) unlicensed ITS bands and licensed bands are considered in the study. </w:t>
            </w:r>
            <w:r w:rsidRPr="00721DE0">
              <w:rPr>
                <w:lang w:val="en-US"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3E70C8B1" w14:textId="685FC397" w:rsidR="00C419D0" w:rsidRPr="009A6D45" w:rsidRDefault="00525365" w:rsidP="00525365">
      <w:pPr>
        <w:spacing w:before="240"/>
        <w:jc w:val="both"/>
        <w:rPr>
          <w:lang w:val="en-US" w:eastAsia="ja-JP"/>
        </w:rPr>
      </w:pPr>
      <w:r>
        <w:rPr>
          <w:lang w:val="en-US" w:eastAsia="ja-JP"/>
        </w:rPr>
        <w:lastRenderedPageBreak/>
        <w:t>For Sidelink(SL) design, we need to study whether new features introduced for Rel.15 Uu should be supported for SL as well, e.g., dynamic TDD, multi-numerology, BWP, waveforms. In this contribution, we discuss such aspects one by one.</w:t>
      </w:r>
    </w:p>
    <w:p w14:paraId="07CFF736" w14:textId="77777777" w:rsidR="00AA5F4F"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14:paraId="504B7BFA" w14:textId="031D38F2" w:rsidR="00525365" w:rsidRDefault="00D76326" w:rsidP="00525365">
      <w:pPr>
        <w:pStyle w:val="2"/>
        <w:tabs>
          <w:tab w:val="num" w:pos="576"/>
        </w:tabs>
        <w:ind w:left="576"/>
        <w:rPr>
          <w:lang w:eastAsia="ja-JP"/>
        </w:rPr>
      </w:pPr>
      <w:r>
        <w:rPr>
          <w:lang w:eastAsia="ja-JP"/>
        </w:rPr>
        <w:t>Frame</w:t>
      </w:r>
      <w:r w:rsidR="001E7620">
        <w:rPr>
          <w:lang w:eastAsia="ja-JP"/>
        </w:rPr>
        <w:t>/slot</w:t>
      </w:r>
      <w:r w:rsidR="00D34375">
        <w:rPr>
          <w:lang w:eastAsia="ja-JP"/>
        </w:rPr>
        <w:t xml:space="preserve"> structure</w:t>
      </w:r>
    </w:p>
    <w:p w14:paraId="108A36C4" w14:textId="59ABE10C" w:rsidR="003E3373" w:rsidRDefault="00500E24" w:rsidP="00500E24">
      <w:pPr>
        <w:ind w:firstLineChars="50" w:firstLine="100"/>
        <w:jc w:val="both"/>
        <w:rPr>
          <w:lang w:eastAsia="ja-JP"/>
        </w:rPr>
      </w:pPr>
      <w:r>
        <w:rPr>
          <w:lang w:eastAsia="ja-JP"/>
        </w:rPr>
        <w:t>According to the SI</w:t>
      </w:r>
      <w:r w:rsidR="00F77A88">
        <w:rPr>
          <w:lang w:eastAsia="ja-JP"/>
        </w:rPr>
        <w:t>D</w:t>
      </w:r>
      <w:r>
        <w:rPr>
          <w:lang w:eastAsia="ja-JP"/>
        </w:rPr>
        <w:t>, SL transmission in Uu licensed band is considered. If licensed band is used, S</w:t>
      </w:r>
      <w:r w:rsidR="007A33E6">
        <w:rPr>
          <w:lang w:eastAsia="ja-JP"/>
        </w:rPr>
        <w:t xml:space="preserve">L transmission or </w:t>
      </w:r>
      <w:r w:rsidR="00C5343D">
        <w:rPr>
          <w:lang w:eastAsia="ja-JP"/>
        </w:rPr>
        <w:t>reception part</w:t>
      </w:r>
      <w:r>
        <w:rPr>
          <w:lang w:eastAsia="ja-JP"/>
        </w:rPr>
        <w:t xml:space="preserve"> </w:t>
      </w:r>
      <w:r w:rsidR="00F77A88">
        <w:rPr>
          <w:lang w:eastAsia="ja-JP"/>
        </w:rPr>
        <w:t xml:space="preserve">per slot </w:t>
      </w:r>
      <w:r>
        <w:rPr>
          <w:lang w:eastAsia="ja-JP"/>
        </w:rPr>
        <w:t xml:space="preserve">should be clearly defined or configured in order to avoid interference to Uu irrespectively of scheduling mode, e.g., based on scheduling or UE autonomous resource selection. </w:t>
      </w:r>
      <w:r w:rsidR="00525365">
        <w:rPr>
          <w:rFonts w:hint="eastAsia"/>
          <w:lang w:eastAsia="ja-JP"/>
        </w:rPr>
        <w:t xml:space="preserve">For NR Uu, TDD slot consisting of </w:t>
      </w:r>
      <w:r w:rsidR="003E3373">
        <w:rPr>
          <w:lang w:eastAsia="ja-JP"/>
        </w:rPr>
        <w:t>‘</w:t>
      </w:r>
      <w:r w:rsidR="00525365">
        <w:rPr>
          <w:rFonts w:hint="eastAsia"/>
          <w:lang w:eastAsia="ja-JP"/>
        </w:rPr>
        <w:t>DL</w:t>
      </w:r>
      <w:r w:rsidR="003E3373">
        <w:rPr>
          <w:lang w:eastAsia="ja-JP"/>
        </w:rPr>
        <w:t>’</w:t>
      </w:r>
      <w:r w:rsidR="00F77A88">
        <w:rPr>
          <w:lang w:eastAsia="ja-JP"/>
        </w:rPr>
        <w:t>,</w:t>
      </w:r>
      <w:r w:rsidR="00525365">
        <w:rPr>
          <w:rFonts w:hint="eastAsia"/>
          <w:lang w:eastAsia="ja-JP"/>
        </w:rPr>
        <w:t xml:space="preserve"> </w:t>
      </w:r>
      <w:r w:rsidR="003E3373">
        <w:rPr>
          <w:lang w:eastAsia="ja-JP"/>
        </w:rPr>
        <w:t>‘</w:t>
      </w:r>
      <w:r w:rsidR="00525365">
        <w:rPr>
          <w:rFonts w:hint="eastAsia"/>
          <w:lang w:eastAsia="ja-JP"/>
        </w:rPr>
        <w:t>UL</w:t>
      </w:r>
      <w:r w:rsidR="003E3373">
        <w:rPr>
          <w:lang w:eastAsia="ja-JP"/>
        </w:rPr>
        <w:t>’</w:t>
      </w:r>
      <w:r w:rsidR="00F77A88">
        <w:rPr>
          <w:lang w:eastAsia="ja-JP"/>
        </w:rPr>
        <w:t xml:space="preserve"> and ‘unknown’</w:t>
      </w:r>
      <w:r w:rsidR="00525365">
        <w:rPr>
          <w:rFonts w:hint="eastAsia"/>
          <w:lang w:eastAsia="ja-JP"/>
        </w:rPr>
        <w:t xml:space="preserve"> </w:t>
      </w:r>
      <w:r w:rsidR="00525365">
        <w:rPr>
          <w:lang w:eastAsia="ja-JP"/>
        </w:rPr>
        <w:t xml:space="preserve">parts </w:t>
      </w:r>
      <w:r w:rsidR="00570FD9">
        <w:rPr>
          <w:lang w:eastAsia="ja-JP"/>
        </w:rPr>
        <w:t>are</w:t>
      </w:r>
      <w:r w:rsidR="00525365">
        <w:rPr>
          <w:lang w:eastAsia="ja-JP"/>
        </w:rPr>
        <w:t xml:space="preserve"> supported. </w:t>
      </w:r>
      <w:r>
        <w:rPr>
          <w:lang w:eastAsia="ja-JP"/>
        </w:rPr>
        <w:t>Similar structure can be used for multiplexing of Uu and SL.</w:t>
      </w:r>
      <w:r w:rsidR="00FC0809">
        <w:rPr>
          <w:rFonts w:hint="eastAsia"/>
          <w:lang w:eastAsia="ja-JP"/>
        </w:rPr>
        <w:t xml:space="preserve"> </w:t>
      </w:r>
      <w:r w:rsidR="00F77A88">
        <w:rPr>
          <w:lang w:eastAsia="ja-JP"/>
        </w:rPr>
        <w:t>Generally,</w:t>
      </w:r>
      <w:r w:rsidR="00BF2837">
        <w:rPr>
          <w:lang w:eastAsia="ja-JP"/>
        </w:rPr>
        <w:t xml:space="preserve"> we think</w:t>
      </w:r>
      <w:r w:rsidR="00F77A88">
        <w:rPr>
          <w:lang w:eastAsia="ja-JP"/>
        </w:rPr>
        <w:t xml:space="preserve"> whether </w:t>
      </w:r>
      <w:r w:rsidR="00507708">
        <w:rPr>
          <w:lang w:eastAsia="ja-JP"/>
        </w:rPr>
        <w:t xml:space="preserve">to introduce </w:t>
      </w:r>
      <w:r w:rsidR="003E3373">
        <w:rPr>
          <w:lang w:eastAsia="ja-JP"/>
        </w:rPr>
        <w:t>a new part, e.g., ‘SL’ part needs to be studied</w:t>
      </w:r>
      <w:r w:rsidR="00BF2837">
        <w:rPr>
          <w:lang w:eastAsia="ja-JP"/>
        </w:rPr>
        <w:t xml:space="preserve"> and expanding the existing slot structure for Uu will be baseline. Examples is shown in</w:t>
      </w:r>
      <w:r w:rsidR="00BF2837" w:rsidRPr="00ED6430">
        <w:rPr>
          <w:lang w:eastAsia="ja-JP"/>
        </w:rPr>
        <w:t xml:space="preserve"> Fig.1. </w:t>
      </w:r>
      <w:r w:rsidR="00BF2837">
        <w:rPr>
          <w:lang w:eastAsia="ja-JP"/>
        </w:rPr>
        <w:t>In Uu-based SL scheduling, SL scheduling information is signalled on DCI, where U</w:t>
      </w:r>
      <w:r w:rsidR="00F90242">
        <w:rPr>
          <w:lang w:eastAsia="ja-JP"/>
        </w:rPr>
        <w:t>L</w:t>
      </w:r>
      <w:r w:rsidR="00BF2837">
        <w:rPr>
          <w:lang w:eastAsia="ja-JP"/>
        </w:rPr>
        <w:t xml:space="preserve"> part can be contained if needed. In UE autonomous resource selection, SL scheduling information is signalled on SCI, hence DL part is not needed. Whether guard period is needed at the beginning/end of SL part should also be studied.</w:t>
      </w:r>
    </w:p>
    <w:p w14:paraId="28BEA1E0" w14:textId="7E20C3AA" w:rsidR="007F79CE" w:rsidRDefault="0011427D" w:rsidP="007F79CE">
      <w:pPr>
        <w:ind w:leftChars="50" w:left="1132" w:hangingChars="514" w:hanging="1032"/>
        <w:jc w:val="center"/>
        <w:rPr>
          <w:b/>
          <w:i/>
          <w:lang w:val="en-US" w:eastAsia="ja-JP"/>
        </w:rPr>
      </w:pPr>
      <w:r>
        <w:rPr>
          <w:b/>
          <w:i/>
          <w:noProof/>
          <w:lang w:val="en-US" w:eastAsia="ja-JP"/>
        </w:rPr>
        <w:drawing>
          <wp:inline distT="0" distB="0" distL="0" distR="0" wp14:anchorId="6363D2D4" wp14:editId="6E4711F5">
            <wp:extent cx="3188474" cy="1894091"/>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92806" cy="1896664"/>
                    </a:xfrm>
                    <a:prstGeom prst="rect">
                      <a:avLst/>
                    </a:prstGeom>
                    <a:noFill/>
                    <a:ln>
                      <a:noFill/>
                    </a:ln>
                  </pic:spPr>
                </pic:pic>
              </a:graphicData>
            </a:graphic>
          </wp:inline>
        </w:drawing>
      </w:r>
    </w:p>
    <w:p w14:paraId="29C0C5B7" w14:textId="02AAC920" w:rsidR="007F79CE" w:rsidRPr="007F79CE" w:rsidRDefault="007F79CE" w:rsidP="007F79CE">
      <w:pPr>
        <w:ind w:leftChars="50" w:left="1128" w:hangingChars="514" w:hanging="1028"/>
        <w:jc w:val="center"/>
        <w:rPr>
          <w:lang w:val="en-US" w:eastAsia="ja-JP"/>
        </w:rPr>
      </w:pPr>
      <w:r>
        <w:rPr>
          <w:rFonts w:hint="eastAsia"/>
          <w:lang w:val="en-US" w:eastAsia="ja-JP"/>
        </w:rPr>
        <w:t>F</w:t>
      </w:r>
      <w:r>
        <w:rPr>
          <w:lang w:val="en-US" w:eastAsia="ja-JP"/>
        </w:rPr>
        <w:t>ig.1 TDD slot structure</w:t>
      </w:r>
      <w:r w:rsidR="00F57F6D">
        <w:rPr>
          <w:lang w:val="en-US" w:eastAsia="ja-JP"/>
        </w:rPr>
        <w:t>s</w:t>
      </w:r>
    </w:p>
    <w:p w14:paraId="143AB205" w14:textId="26DE2CEC" w:rsidR="00FC0809" w:rsidRPr="00FC0809" w:rsidRDefault="00CC360A" w:rsidP="00BD6DDF">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sidR="00DC7430">
        <w:rPr>
          <w:b/>
          <w:i/>
          <w:lang w:val="en-US" w:eastAsia="ja-JP"/>
        </w:rPr>
        <w:t xml:space="preserve"> structure</w:t>
      </w:r>
      <w:r>
        <w:rPr>
          <w:rFonts w:hint="eastAsia"/>
          <w:b/>
          <w:i/>
          <w:lang w:val="en-US" w:eastAsia="ja-JP"/>
        </w:rPr>
        <w:t xml:space="preserve"> </w:t>
      </w:r>
      <w:r w:rsidR="00DC7430">
        <w:rPr>
          <w:b/>
          <w:i/>
          <w:lang w:val="en-US" w:eastAsia="ja-JP"/>
        </w:rPr>
        <w:t>consisting of</w:t>
      </w:r>
      <w:r>
        <w:rPr>
          <w:b/>
          <w:i/>
          <w:lang w:val="en-US" w:eastAsia="ja-JP"/>
        </w:rPr>
        <w:t xml:space="preserve"> SL and Uu</w:t>
      </w:r>
      <w:r w:rsidR="00187828">
        <w:rPr>
          <w:b/>
          <w:i/>
          <w:lang w:val="en-US" w:eastAsia="ja-JP"/>
        </w:rPr>
        <w:t xml:space="preserve">, sharing some part of resources(s), </w:t>
      </w:r>
      <w:r w:rsidR="00DC7430">
        <w:rPr>
          <w:b/>
          <w:i/>
          <w:lang w:val="en-US" w:eastAsia="ja-JP"/>
        </w:rPr>
        <w:t xml:space="preserve">so that SL can accommodate </w:t>
      </w:r>
      <w:r w:rsidR="00F57F6D">
        <w:rPr>
          <w:b/>
          <w:i/>
          <w:lang w:val="en-US" w:eastAsia="ja-JP"/>
        </w:rPr>
        <w:t>in case of Uu licensed band operation</w:t>
      </w:r>
      <w:r>
        <w:rPr>
          <w:b/>
          <w:i/>
          <w:lang w:val="en-US" w:eastAsia="ja-JP"/>
        </w:rPr>
        <w:t>.</w:t>
      </w:r>
    </w:p>
    <w:p w14:paraId="6E7AE82E" w14:textId="13C3546B" w:rsidR="002E13EA" w:rsidRDefault="002E13EA" w:rsidP="002E13EA">
      <w:pPr>
        <w:pStyle w:val="2"/>
        <w:tabs>
          <w:tab w:val="num" w:pos="567"/>
        </w:tabs>
        <w:ind w:left="567"/>
        <w:rPr>
          <w:lang w:eastAsia="ja-JP"/>
        </w:rPr>
      </w:pPr>
      <w:r>
        <w:rPr>
          <w:rFonts w:hint="eastAsia"/>
          <w:lang w:eastAsia="ja-JP"/>
        </w:rPr>
        <w:t>Resource</w:t>
      </w:r>
      <w:r>
        <w:rPr>
          <w:lang w:eastAsia="ja-JP"/>
        </w:rPr>
        <w:t xml:space="preserve"> configuration</w:t>
      </w:r>
    </w:p>
    <w:p w14:paraId="57EBC93F" w14:textId="72D8F438" w:rsidR="00582061" w:rsidRPr="00582061" w:rsidRDefault="00582061" w:rsidP="00582061">
      <w:pPr>
        <w:spacing w:after="240"/>
        <w:jc w:val="both"/>
        <w:rPr>
          <w:lang w:eastAsia="ja-JP"/>
        </w:rPr>
      </w:pPr>
      <w:r w:rsidRPr="00582061">
        <w:rPr>
          <w:lang w:eastAsia="ja-JP"/>
        </w:rPr>
        <w:t xml:space="preserve">According to NR V2X SID, both unlicensed band and licensed band will be studied to support NR V2X services. Therefore, at least unlicensed band and NR </w:t>
      </w:r>
      <w:r w:rsidR="00F90242">
        <w:rPr>
          <w:lang w:eastAsia="ja-JP"/>
        </w:rPr>
        <w:t xml:space="preserve">licensed </w:t>
      </w:r>
      <w:r w:rsidRPr="00582061">
        <w:rPr>
          <w:lang w:eastAsia="ja-JP"/>
        </w:rPr>
        <w:t xml:space="preserve">band need to be considered regarding to SL resource configuration. Especially for NR </w:t>
      </w:r>
      <w:r w:rsidR="00F90242">
        <w:rPr>
          <w:lang w:eastAsia="ja-JP"/>
        </w:rPr>
        <w:t xml:space="preserve">licensed </w:t>
      </w:r>
      <w:r w:rsidRPr="00582061">
        <w:rPr>
          <w:lang w:eastAsia="ja-JP"/>
        </w:rPr>
        <w:t xml:space="preserve">band, SL resource configuration method need to be studied carefully considering interference between Uu transmission and SL transmission. </w:t>
      </w:r>
      <w:r>
        <w:rPr>
          <w:lang w:eastAsia="ja-JP"/>
        </w:rPr>
        <w:t>Basically, both semi-static SL resource configuration and dynamic SL resource configuration need to be studied</w:t>
      </w:r>
      <w:r w:rsidR="00F90242">
        <w:rPr>
          <w:lang w:eastAsia="ja-JP"/>
        </w:rPr>
        <w:t xml:space="preserve"> so that various types of services can be covered, e.g., periodic/aperiodic traffic</w:t>
      </w:r>
      <w:r>
        <w:rPr>
          <w:lang w:eastAsia="ja-JP"/>
        </w:rPr>
        <w:t>. Our companion pa</w:t>
      </w:r>
      <w:r w:rsidRPr="00ED6430">
        <w:rPr>
          <w:lang w:eastAsia="ja-JP"/>
        </w:rPr>
        <w:t>per [</w:t>
      </w:r>
      <w:r w:rsidR="001619F4" w:rsidRPr="00ED6430">
        <w:rPr>
          <w:lang w:eastAsia="ja-JP"/>
        </w:rPr>
        <w:t>2</w:t>
      </w:r>
      <w:r w:rsidRPr="00ED6430">
        <w:rPr>
          <w:lang w:eastAsia="ja-JP"/>
        </w:rPr>
        <w:t>] h</w:t>
      </w:r>
      <w:r>
        <w:rPr>
          <w:lang w:eastAsia="ja-JP"/>
        </w:rPr>
        <w:t>as more detailed description about SL resource configuration.</w:t>
      </w:r>
    </w:p>
    <w:p w14:paraId="7CF4D712" w14:textId="7D931B90" w:rsidR="00582061" w:rsidRPr="00582061" w:rsidRDefault="00582061" w:rsidP="0017348E">
      <w:pPr>
        <w:ind w:leftChars="50" w:left="1132" w:hangingChars="514" w:hanging="1032"/>
        <w:jc w:val="both"/>
        <w:rPr>
          <w:b/>
          <w:i/>
          <w:lang w:val="en-US" w:eastAsia="ja-JP"/>
        </w:rPr>
      </w:pPr>
      <w:r w:rsidRPr="00582061">
        <w:rPr>
          <w:b/>
          <w:i/>
          <w:lang w:val="en-US" w:eastAsia="ja-JP"/>
        </w:rPr>
        <w:t>Proposal</w:t>
      </w:r>
      <w:r>
        <w:rPr>
          <w:b/>
          <w:i/>
          <w:lang w:val="en-US" w:eastAsia="ja-JP"/>
        </w:rPr>
        <w:t xml:space="preserve"> 2</w:t>
      </w:r>
      <w:r w:rsidRPr="00582061">
        <w:rPr>
          <w:b/>
          <w:i/>
          <w:lang w:val="en-US" w:eastAsia="ja-JP"/>
        </w:rPr>
        <w:t>: Support both semi-static and dynamic SL resource configuration in NR V2X</w:t>
      </w:r>
      <w:r>
        <w:rPr>
          <w:rFonts w:ascii="SimSun" w:eastAsia="SimSun" w:hAnsi="SimSun" w:hint="eastAsia"/>
          <w:b/>
          <w:i/>
          <w:lang w:val="en-US" w:eastAsia="zh-CN"/>
        </w:rPr>
        <w:t>.</w:t>
      </w:r>
    </w:p>
    <w:p w14:paraId="14B32482" w14:textId="7AFE3C49" w:rsidR="00CC360A" w:rsidRDefault="00CC360A" w:rsidP="00CC360A">
      <w:pPr>
        <w:pStyle w:val="2"/>
        <w:tabs>
          <w:tab w:val="num" w:pos="567"/>
        </w:tabs>
        <w:ind w:left="567"/>
        <w:rPr>
          <w:lang w:eastAsia="ja-JP"/>
        </w:rPr>
      </w:pPr>
      <w:r>
        <w:rPr>
          <w:rFonts w:hint="eastAsia"/>
          <w:lang w:eastAsia="ja-JP"/>
        </w:rPr>
        <w:t>Numerology</w:t>
      </w:r>
      <w:r>
        <w:rPr>
          <w:lang w:eastAsia="ja-JP"/>
        </w:rPr>
        <w:t>/BWP</w:t>
      </w:r>
    </w:p>
    <w:p w14:paraId="378C5609" w14:textId="3061DD74" w:rsidR="00E705B8" w:rsidRDefault="00CC360A" w:rsidP="00E705B8">
      <w:pPr>
        <w:ind w:firstLineChars="50" w:firstLine="100"/>
        <w:jc w:val="both"/>
        <w:rPr>
          <w:lang w:eastAsia="ja-JP"/>
        </w:rPr>
      </w:pPr>
      <w:r>
        <w:rPr>
          <w:rFonts w:hint="eastAsia"/>
          <w:lang w:eastAsia="ja-JP"/>
        </w:rPr>
        <w:t xml:space="preserve">For NR Uu, </w:t>
      </w:r>
      <w:r>
        <w:rPr>
          <w:lang w:eastAsia="ja-JP"/>
        </w:rPr>
        <w:t>various</w:t>
      </w:r>
      <w:r>
        <w:rPr>
          <w:rFonts w:hint="eastAsia"/>
          <w:lang w:eastAsia="ja-JP"/>
        </w:rPr>
        <w:t xml:space="preserve"> </w:t>
      </w:r>
      <w:r>
        <w:rPr>
          <w:lang w:eastAsia="ja-JP"/>
        </w:rPr>
        <w:t xml:space="preserve">patterns of </w:t>
      </w:r>
      <w:r w:rsidR="00E869FC">
        <w:rPr>
          <w:lang w:eastAsia="ja-JP"/>
        </w:rPr>
        <w:t xml:space="preserve">numerology, i.e., </w:t>
      </w:r>
      <w:r>
        <w:rPr>
          <w:rFonts w:hint="eastAsia"/>
          <w:lang w:eastAsia="ja-JP"/>
        </w:rPr>
        <w:t>subcarrier spacing</w:t>
      </w:r>
      <w:r>
        <w:rPr>
          <w:lang w:eastAsia="ja-JP"/>
        </w:rPr>
        <w:t>(SCS)</w:t>
      </w:r>
      <w:r w:rsidR="00E869FC">
        <w:rPr>
          <w:lang w:eastAsia="ja-JP"/>
        </w:rPr>
        <w:t>,</w:t>
      </w:r>
      <w:r>
        <w:rPr>
          <w:lang w:eastAsia="ja-JP"/>
        </w:rPr>
        <w:t xml:space="preserve"> </w:t>
      </w:r>
      <w:r>
        <w:rPr>
          <w:rFonts w:hint="eastAsia"/>
          <w:lang w:eastAsia="ja-JP"/>
        </w:rPr>
        <w:t xml:space="preserve">are specified, and </w:t>
      </w:r>
      <w:r>
        <w:rPr>
          <w:lang w:eastAsia="ja-JP"/>
        </w:rPr>
        <w:t>they can be switched by BWP indication</w:t>
      </w:r>
      <w:r>
        <w:rPr>
          <w:rFonts w:hint="eastAsia"/>
          <w:lang w:eastAsia="ja-JP"/>
        </w:rPr>
        <w:t xml:space="preserve">. </w:t>
      </w:r>
      <w:r>
        <w:rPr>
          <w:lang w:eastAsia="ja-JP"/>
        </w:rPr>
        <w:t>For NR SL, SCS switching would be beneficial. For example, wider SCS is used for high speed scenario in order to have tolerability of fast fading. While, whether all SCS patters supported for Uu are needed should be</w:t>
      </w:r>
      <w:r w:rsidR="000E0638">
        <w:rPr>
          <w:lang w:eastAsia="ja-JP"/>
        </w:rPr>
        <w:t xml:space="preserve"> carefully considered</w:t>
      </w:r>
      <w:r>
        <w:rPr>
          <w:lang w:eastAsia="ja-JP"/>
        </w:rPr>
        <w:t xml:space="preserve">, i.e, only a part of them might be </w:t>
      </w:r>
      <w:r w:rsidR="00F90242">
        <w:rPr>
          <w:lang w:eastAsia="ja-JP"/>
        </w:rPr>
        <w:t xml:space="preserve">enough </w:t>
      </w:r>
      <w:r>
        <w:rPr>
          <w:lang w:eastAsia="ja-JP"/>
        </w:rPr>
        <w:t>for SL.</w:t>
      </w:r>
      <w:r w:rsidR="00E869FC">
        <w:rPr>
          <w:lang w:eastAsia="ja-JP"/>
        </w:rPr>
        <w:t xml:space="preserve"> Here default value needs to be defined or configured. Moreover, in SL, supported SCS and BWP can be different among UEs, which means </w:t>
      </w:r>
      <w:r w:rsidR="000E0638">
        <w:rPr>
          <w:lang w:eastAsia="ja-JP"/>
        </w:rPr>
        <w:t>appropriate SCS</w:t>
      </w:r>
      <w:r w:rsidR="00E869FC">
        <w:rPr>
          <w:lang w:eastAsia="ja-JP"/>
        </w:rPr>
        <w:t xml:space="preserve"> will be different</w:t>
      </w:r>
      <w:r w:rsidR="000E0638">
        <w:rPr>
          <w:lang w:eastAsia="ja-JP"/>
        </w:rPr>
        <w:t xml:space="preserve"> depending on paired UE</w:t>
      </w:r>
      <w:r w:rsidR="00E869FC">
        <w:rPr>
          <w:lang w:eastAsia="ja-JP"/>
        </w:rPr>
        <w:t>s</w:t>
      </w:r>
      <w:r w:rsidR="000E0638">
        <w:rPr>
          <w:lang w:eastAsia="ja-JP"/>
        </w:rPr>
        <w:t>’ capabilit</w:t>
      </w:r>
      <w:r w:rsidR="00F90242">
        <w:rPr>
          <w:lang w:eastAsia="ja-JP"/>
        </w:rPr>
        <w:t>i</w:t>
      </w:r>
      <w:r w:rsidR="000E0638">
        <w:rPr>
          <w:lang w:eastAsia="ja-JP"/>
        </w:rPr>
        <w:t>es</w:t>
      </w:r>
      <w:r w:rsidR="00E869FC">
        <w:rPr>
          <w:lang w:eastAsia="ja-JP"/>
        </w:rPr>
        <w:t>. Hence, numerology determination procedure as show</w:t>
      </w:r>
      <w:r w:rsidR="00E869FC" w:rsidRPr="00ED6430">
        <w:rPr>
          <w:lang w:eastAsia="ja-JP"/>
        </w:rPr>
        <w:t>n in Fig.</w:t>
      </w:r>
      <w:r w:rsidR="00F90242" w:rsidRPr="00ED6430">
        <w:rPr>
          <w:lang w:eastAsia="ja-JP"/>
        </w:rPr>
        <w:t>2</w:t>
      </w:r>
      <w:r w:rsidR="00E869FC" w:rsidRPr="00ED6430">
        <w:rPr>
          <w:lang w:eastAsia="ja-JP"/>
        </w:rPr>
        <w:t xml:space="preserve"> </w:t>
      </w:r>
      <w:r w:rsidR="007F79CE" w:rsidRPr="00ED6430">
        <w:rPr>
          <w:lang w:eastAsia="ja-JP"/>
        </w:rPr>
        <w:t>shou</w:t>
      </w:r>
      <w:r w:rsidR="007F79CE">
        <w:rPr>
          <w:lang w:eastAsia="ja-JP"/>
        </w:rPr>
        <w:t>ld</w:t>
      </w:r>
      <w:r w:rsidR="00E869FC">
        <w:rPr>
          <w:lang w:eastAsia="ja-JP"/>
        </w:rPr>
        <w:t xml:space="preserve"> be studied.</w:t>
      </w:r>
    </w:p>
    <w:p w14:paraId="6CECB20C" w14:textId="6CCAFDFB" w:rsidR="007F79CE" w:rsidRDefault="007F79CE" w:rsidP="007F79CE">
      <w:pPr>
        <w:ind w:firstLineChars="50" w:firstLine="100"/>
        <w:jc w:val="center"/>
        <w:rPr>
          <w:lang w:eastAsia="ja-JP"/>
        </w:rPr>
      </w:pPr>
      <w:r>
        <w:rPr>
          <w:noProof/>
          <w:lang w:val="en-US" w:eastAsia="ja-JP"/>
        </w:rPr>
        <w:lastRenderedPageBreak/>
        <w:drawing>
          <wp:inline distT="0" distB="0" distL="0" distR="0" wp14:anchorId="22269E2A" wp14:editId="53D264C1">
            <wp:extent cx="2711450" cy="665538"/>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6281" cy="669178"/>
                    </a:xfrm>
                    <a:prstGeom prst="rect">
                      <a:avLst/>
                    </a:prstGeom>
                    <a:noFill/>
                    <a:ln>
                      <a:noFill/>
                    </a:ln>
                  </pic:spPr>
                </pic:pic>
              </a:graphicData>
            </a:graphic>
          </wp:inline>
        </w:drawing>
      </w:r>
    </w:p>
    <w:p w14:paraId="414B5DBC" w14:textId="24E81F70" w:rsidR="007F79CE" w:rsidRPr="007F79CE" w:rsidRDefault="007F79CE" w:rsidP="007F79CE">
      <w:pPr>
        <w:ind w:leftChars="50" w:left="1128" w:hangingChars="514" w:hanging="1028"/>
        <w:jc w:val="center"/>
        <w:rPr>
          <w:lang w:val="en-US" w:eastAsia="ja-JP"/>
        </w:rPr>
      </w:pPr>
      <w:r>
        <w:rPr>
          <w:rFonts w:hint="eastAsia"/>
          <w:lang w:val="en-US" w:eastAsia="ja-JP"/>
        </w:rPr>
        <w:t>F</w:t>
      </w:r>
      <w:r>
        <w:rPr>
          <w:lang w:val="en-US" w:eastAsia="ja-JP"/>
        </w:rPr>
        <w:t>ig.2 SL-capability negotiation</w:t>
      </w:r>
    </w:p>
    <w:p w14:paraId="1DCD63B3" w14:textId="4C776112" w:rsidR="00E705B8" w:rsidRDefault="003444B6" w:rsidP="00E705B8">
      <w:pPr>
        <w:ind w:leftChars="50" w:left="1132" w:hangingChars="514" w:hanging="1032"/>
        <w:jc w:val="both"/>
        <w:rPr>
          <w:b/>
          <w:i/>
          <w:lang w:val="en-US" w:eastAsia="ja-JP"/>
        </w:rPr>
      </w:pPr>
      <w:r>
        <w:rPr>
          <w:rFonts w:hint="eastAsia"/>
          <w:b/>
          <w:i/>
          <w:lang w:val="en-US" w:eastAsia="ja-JP"/>
        </w:rPr>
        <w:t xml:space="preserve">Proposal </w:t>
      </w:r>
      <w:r w:rsidR="00187828">
        <w:rPr>
          <w:b/>
          <w:i/>
          <w:lang w:val="en-US" w:eastAsia="ja-JP"/>
        </w:rPr>
        <w:t>3</w:t>
      </w:r>
      <w:r w:rsidR="00E705B8" w:rsidRPr="00D26B48">
        <w:rPr>
          <w:rFonts w:hint="eastAsia"/>
          <w:b/>
          <w:i/>
          <w:lang w:val="en-US" w:eastAsia="ja-JP"/>
        </w:rPr>
        <w:t>:</w:t>
      </w:r>
      <w:r w:rsidR="00E705B8">
        <w:rPr>
          <w:rFonts w:hint="eastAsia"/>
          <w:b/>
          <w:i/>
          <w:lang w:val="en-US" w:eastAsia="ja-JP"/>
        </w:rPr>
        <w:t xml:space="preserve"> Support </w:t>
      </w:r>
      <w:r w:rsidR="00DC7430">
        <w:rPr>
          <w:b/>
          <w:i/>
          <w:lang w:val="en-US" w:eastAsia="ja-JP"/>
        </w:rPr>
        <w:t xml:space="preserve">multiple </w:t>
      </w:r>
      <w:r w:rsidR="00E869FC">
        <w:rPr>
          <w:b/>
          <w:i/>
          <w:lang w:val="en-US" w:eastAsia="ja-JP"/>
        </w:rPr>
        <w:t xml:space="preserve">numerology </w:t>
      </w:r>
      <w:r w:rsidR="00DC7430">
        <w:rPr>
          <w:b/>
          <w:i/>
          <w:lang w:val="en-US" w:eastAsia="ja-JP"/>
        </w:rPr>
        <w:t xml:space="preserve">in order to </w:t>
      </w:r>
      <w:r w:rsidR="00DC7430" w:rsidRPr="00DC7430">
        <w:rPr>
          <w:b/>
          <w:i/>
          <w:lang w:val="en-US" w:eastAsia="ja-JP"/>
        </w:rPr>
        <w:t>have tolerability of fast fading</w:t>
      </w:r>
      <w:r w:rsidR="00DC7430">
        <w:rPr>
          <w:b/>
          <w:i/>
          <w:lang w:val="en-US" w:eastAsia="ja-JP"/>
        </w:rPr>
        <w:t xml:space="preserve"> depending on vehicular velocity.</w:t>
      </w:r>
    </w:p>
    <w:p w14:paraId="6B7687FE" w14:textId="77777777" w:rsidR="00E869FC" w:rsidRDefault="00E869FC" w:rsidP="00BF2837">
      <w:pPr>
        <w:pStyle w:val="aff5"/>
        <w:numPr>
          <w:ilvl w:val="0"/>
          <w:numId w:val="13"/>
        </w:numPr>
        <w:jc w:val="both"/>
        <w:rPr>
          <w:b/>
          <w:i/>
          <w:lang w:val="en-US" w:eastAsia="ja-JP"/>
        </w:rPr>
      </w:pPr>
      <w:r>
        <w:rPr>
          <w:rFonts w:hint="eastAsia"/>
          <w:b/>
          <w:i/>
          <w:lang w:val="en-US" w:eastAsia="ja-JP"/>
        </w:rPr>
        <w:t xml:space="preserve">Define </w:t>
      </w:r>
      <w:r>
        <w:rPr>
          <w:b/>
          <w:i/>
          <w:lang w:val="en-US" w:eastAsia="ja-JP"/>
        </w:rPr>
        <w:t xml:space="preserve">or configure </w:t>
      </w:r>
      <w:r>
        <w:rPr>
          <w:rFonts w:hint="eastAsia"/>
          <w:b/>
          <w:i/>
          <w:lang w:val="en-US" w:eastAsia="ja-JP"/>
        </w:rPr>
        <w:t>default numerology</w:t>
      </w:r>
      <w:r>
        <w:rPr>
          <w:b/>
          <w:i/>
          <w:lang w:val="en-US" w:eastAsia="ja-JP"/>
        </w:rPr>
        <w:t>.</w:t>
      </w:r>
    </w:p>
    <w:p w14:paraId="3D4BFD6E" w14:textId="699DE784" w:rsidR="00E869FC" w:rsidRPr="00E869FC" w:rsidRDefault="00E869FC" w:rsidP="00BF2837">
      <w:pPr>
        <w:pStyle w:val="aff5"/>
        <w:numPr>
          <w:ilvl w:val="0"/>
          <w:numId w:val="13"/>
        </w:numPr>
        <w:jc w:val="both"/>
        <w:rPr>
          <w:b/>
          <w:i/>
          <w:lang w:val="en-US" w:eastAsia="ja-JP"/>
        </w:rPr>
      </w:pPr>
      <w:r>
        <w:rPr>
          <w:b/>
          <w:i/>
          <w:lang w:val="en-US" w:eastAsia="ja-JP"/>
        </w:rPr>
        <w:t xml:space="preserve">Study numerology determination procedure between UEs, e.g., </w:t>
      </w:r>
      <w:r w:rsidR="000E0638">
        <w:rPr>
          <w:b/>
          <w:i/>
          <w:lang w:val="en-US" w:eastAsia="ja-JP"/>
        </w:rPr>
        <w:t>SL-</w:t>
      </w:r>
      <w:r>
        <w:rPr>
          <w:b/>
          <w:i/>
          <w:lang w:val="en-US" w:eastAsia="ja-JP"/>
        </w:rPr>
        <w:t>capability negotiation.</w:t>
      </w:r>
    </w:p>
    <w:p w14:paraId="27463D01" w14:textId="614C1151" w:rsidR="00CC360A" w:rsidRPr="002E13EA" w:rsidRDefault="00CC360A" w:rsidP="00E705B8">
      <w:pPr>
        <w:ind w:firstLineChars="50" w:firstLine="100"/>
        <w:jc w:val="both"/>
        <w:rPr>
          <w:lang w:eastAsia="ja-JP"/>
        </w:rPr>
      </w:pPr>
      <w:r>
        <w:rPr>
          <w:lang w:eastAsia="ja-JP"/>
        </w:rPr>
        <w:t xml:space="preserve">BWP </w:t>
      </w:r>
      <w:r w:rsidR="00884749">
        <w:rPr>
          <w:lang w:eastAsia="ja-JP"/>
        </w:rPr>
        <w:t xml:space="preserve">switching </w:t>
      </w:r>
      <w:r>
        <w:rPr>
          <w:lang w:eastAsia="ja-JP"/>
        </w:rPr>
        <w:t>is beneficial for SL, because resource size can be adjusted according to traffic type, e.g., small periodic traffic and large aperiodic traffic.</w:t>
      </w:r>
      <w:r w:rsidR="00E705B8">
        <w:rPr>
          <w:lang w:eastAsia="ja-JP"/>
        </w:rPr>
        <w:t xml:space="preserve"> </w:t>
      </w:r>
    </w:p>
    <w:p w14:paraId="4C9F133F" w14:textId="1AD3C09D" w:rsidR="003D449B" w:rsidRDefault="003444B6" w:rsidP="003D449B">
      <w:pPr>
        <w:ind w:leftChars="50" w:left="1132" w:hangingChars="514" w:hanging="1032"/>
        <w:jc w:val="both"/>
        <w:rPr>
          <w:b/>
          <w:i/>
          <w:lang w:val="en-US" w:eastAsia="ja-JP"/>
        </w:rPr>
      </w:pPr>
      <w:r>
        <w:rPr>
          <w:rFonts w:hint="eastAsia"/>
          <w:b/>
          <w:i/>
          <w:lang w:val="en-US" w:eastAsia="ja-JP"/>
        </w:rPr>
        <w:t xml:space="preserve">Proposal </w:t>
      </w:r>
      <w:r w:rsidR="00187828">
        <w:rPr>
          <w:b/>
          <w:i/>
          <w:lang w:val="en-US" w:eastAsia="ja-JP"/>
        </w:rPr>
        <w:t>4</w:t>
      </w:r>
      <w:r w:rsidR="003D449B" w:rsidRPr="00D26B48">
        <w:rPr>
          <w:rFonts w:hint="eastAsia"/>
          <w:b/>
          <w:i/>
          <w:lang w:val="en-US" w:eastAsia="ja-JP"/>
        </w:rPr>
        <w:t>:</w:t>
      </w:r>
      <w:r w:rsidR="003D449B">
        <w:rPr>
          <w:rFonts w:hint="eastAsia"/>
          <w:b/>
          <w:i/>
          <w:lang w:val="en-US" w:eastAsia="ja-JP"/>
        </w:rPr>
        <w:t xml:space="preserve"> </w:t>
      </w:r>
      <w:r w:rsidR="003D449B">
        <w:rPr>
          <w:b/>
          <w:i/>
          <w:lang w:val="en-US" w:eastAsia="ja-JP"/>
        </w:rPr>
        <w:t xml:space="preserve">Support BWP </w:t>
      </w:r>
      <w:r w:rsidR="00E869FC">
        <w:rPr>
          <w:b/>
          <w:i/>
          <w:lang w:val="en-US" w:eastAsia="ja-JP"/>
        </w:rPr>
        <w:t xml:space="preserve">switching </w:t>
      </w:r>
      <w:r w:rsidR="003D449B">
        <w:rPr>
          <w:b/>
          <w:i/>
          <w:lang w:val="en-US" w:eastAsia="ja-JP"/>
        </w:rPr>
        <w:t>so that UE can adjust resource size based on instant traffic load.</w:t>
      </w:r>
    </w:p>
    <w:p w14:paraId="488BAB90" w14:textId="7DAE2140" w:rsidR="004A3273" w:rsidRDefault="00A469D3" w:rsidP="004A3273">
      <w:pPr>
        <w:pStyle w:val="2"/>
        <w:tabs>
          <w:tab w:val="num" w:pos="567"/>
        </w:tabs>
        <w:ind w:left="567"/>
        <w:rPr>
          <w:lang w:eastAsia="ja-JP"/>
        </w:rPr>
      </w:pPr>
      <w:r>
        <w:rPr>
          <w:lang w:eastAsia="ja-JP"/>
        </w:rPr>
        <w:t>C</w:t>
      </w:r>
      <w:r w:rsidR="004A3273" w:rsidRPr="004A3273">
        <w:rPr>
          <w:rFonts w:hint="eastAsia"/>
          <w:lang w:eastAsia="ja-JP"/>
        </w:rPr>
        <w:t>hannel</w:t>
      </w:r>
      <w:r w:rsidR="00152424">
        <w:rPr>
          <w:lang w:eastAsia="ja-JP"/>
        </w:rPr>
        <w:t>s</w:t>
      </w:r>
    </w:p>
    <w:p w14:paraId="45F5C219" w14:textId="081E0B3F" w:rsidR="00FC0809" w:rsidRDefault="00FC0809" w:rsidP="00FC0809">
      <w:pPr>
        <w:ind w:firstLineChars="50" w:firstLine="100"/>
        <w:jc w:val="both"/>
        <w:rPr>
          <w:lang w:eastAsia="ja-JP"/>
        </w:rPr>
      </w:pPr>
      <w:r w:rsidRPr="00507708">
        <w:rPr>
          <w:lang w:eastAsia="ja-JP"/>
        </w:rPr>
        <w:t>In LTE V2X, PSBCH, PSCCH and PSSCH are supported. PSBCH is used for system information and synchronization assistance information delivery</w:t>
      </w:r>
      <w:r>
        <w:rPr>
          <w:lang w:eastAsia="ja-JP"/>
        </w:rPr>
        <w:t>,</w:t>
      </w:r>
      <w:r w:rsidRPr="00507708">
        <w:rPr>
          <w:lang w:eastAsia="ja-JP"/>
        </w:rPr>
        <w:t xml:space="preserve"> and PSCCH</w:t>
      </w:r>
      <w:r>
        <w:rPr>
          <w:lang w:eastAsia="ja-JP"/>
        </w:rPr>
        <w:t xml:space="preserve"> and </w:t>
      </w:r>
      <w:r w:rsidRPr="00507708">
        <w:rPr>
          <w:lang w:eastAsia="ja-JP"/>
        </w:rPr>
        <w:t xml:space="preserve">PSSCH </w:t>
      </w:r>
      <w:r>
        <w:rPr>
          <w:lang w:eastAsia="ja-JP"/>
        </w:rPr>
        <w:t>are</w:t>
      </w:r>
      <w:r w:rsidRPr="00507708">
        <w:rPr>
          <w:lang w:eastAsia="ja-JP"/>
        </w:rPr>
        <w:t xml:space="preserve"> used </w:t>
      </w:r>
      <w:r w:rsidR="00F90242">
        <w:rPr>
          <w:lang w:eastAsia="ja-JP"/>
        </w:rPr>
        <w:t>for</w:t>
      </w:r>
      <w:r w:rsidRPr="00507708">
        <w:rPr>
          <w:lang w:eastAsia="ja-JP"/>
        </w:rPr>
        <w:t xml:space="preserve"> data transmission. </w:t>
      </w:r>
      <w:r>
        <w:rPr>
          <w:lang w:eastAsia="ja-JP"/>
        </w:rPr>
        <w:t>In NR V2X, PSBCH, PSCCH and PSSCH can be used as well for the same purpose</w:t>
      </w:r>
      <w:r w:rsidR="00F90242">
        <w:rPr>
          <w:lang w:eastAsia="ja-JP"/>
        </w:rPr>
        <w:t>s</w:t>
      </w:r>
      <w:r>
        <w:rPr>
          <w:lang w:eastAsia="ja-JP"/>
        </w:rPr>
        <w:t>. Furthermore, a</w:t>
      </w:r>
      <w:r w:rsidRPr="00507708">
        <w:rPr>
          <w:lang w:eastAsia="ja-JP"/>
        </w:rPr>
        <w:t xml:space="preserve">s mentioned in </w:t>
      </w:r>
      <w:r w:rsidR="00F90242">
        <w:rPr>
          <w:lang w:eastAsia="ja-JP"/>
        </w:rPr>
        <w:t xml:space="preserve">our </w:t>
      </w:r>
      <w:r w:rsidRPr="00507708">
        <w:rPr>
          <w:lang w:eastAsia="ja-JP"/>
        </w:rPr>
        <w:t>companion</w:t>
      </w:r>
      <w:r w:rsidRPr="00ED6430">
        <w:rPr>
          <w:lang w:eastAsia="ja-JP"/>
        </w:rPr>
        <w:t xml:space="preserve"> paper [</w:t>
      </w:r>
      <w:r w:rsidR="001619F4" w:rsidRPr="00ED6430">
        <w:rPr>
          <w:lang w:eastAsia="ja-JP"/>
        </w:rPr>
        <w:t>3</w:t>
      </w:r>
      <w:r w:rsidRPr="00ED6430">
        <w:rPr>
          <w:lang w:eastAsia="ja-JP"/>
        </w:rPr>
        <w:t>], for unicast, groupcast and broadcast, PSCCH/PSSCH can be separated configured, so that communication types can be d</w:t>
      </w:r>
      <w:r w:rsidRPr="00507708">
        <w:rPr>
          <w:lang w:eastAsia="ja-JP"/>
        </w:rPr>
        <w:t>istinguished easily in PHY layer</w:t>
      </w:r>
      <w:r>
        <w:rPr>
          <w:lang w:eastAsia="ja-JP"/>
        </w:rPr>
        <w:t xml:space="preserve"> to assist QoS management, e.g., for unicast and/or groupcast transmission</w:t>
      </w:r>
      <w:r w:rsidRPr="00507708">
        <w:rPr>
          <w:lang w:eastAsia="ja-JP"/>
        </w:rPr>
        <w:t xml:space="preserve">. </w:t>
      </w:r>
    </w:p>
    <w:p w14:paraId="33859E06" w14:textId="429B6A95" w:rsidR="002E13EA" w:rsidRDefault="002E13EA" w:rsidP="00F41932">
      <w:pPr>
        <w:ind w:leftChars="71" w:left="142"/>
        <w:rPr>
          <w:b/>
          <w:i/>
          <w:lang w:val="en-US" w:eastAsia="ja-JP"/>
        </w:rPr>
      </w:pPr>
      <w:r w:rsidRPr="00A469D3">
        <w:rPr>
          <w:b/>
          <w:i/>
          <w:lang w:val="en-US" w:eastAsia="ja-JP"/>
        </w:rPr>
        <w:t>P</w:t>
      </w:r>
      <w:r w:rsidRPr="001708EE">
        <w:rPr>
          <w:b/>
          <w:i/>
          <w:lang w:val="en-US" w:eastAsia="ja-JP"/>
        </w:rPr>
        <w:t>roposal</w:t>
      </w:r>
      <w:r w:rsidR="00187828">
        <w:rPr>
          <w:b/>
          <w:i/>
          <w:lang w:val="en-US" w:eastAsia="ja-JP"/>
        </w:rPr>
        <w:t xml:space="preserve"> 5</w:t>
      </w:r>
      <w:r>
        <w:rPr>
          <w:b/>
          <w:i/>
          <w:lang w:val="en-US" w:eastAsia="ja-JP"/>
        </w:rPr>
        <w:t>: Support PSBCH, PSCCH, PSSCH in NR V2X.</w:t>
      </w:r>
    </w:p>
    <w:p w14:paraId="280C2D97" w14:textId="77777777" w:rsidR="002E13EA" w:rsidRPr="001708EE" w:rsidRDefault="002E13EA" w:rsidP="00F41932">
      <w:pPr>
        <w:pStyle w:val="aff5"/>
        <w:numPr>
          <w:ilvl w:val="0"/>
          <w:numId w:val="13"/>
        </w:numPr>
        <w:jc w:val="both"/>
        <w:rPr>
          <w:b/>
          <w:i/>
          <w:lang w:val="en-US" w:eastAsia="ja-JP"/>
        </w:rPr>
      </w:pPr>
      <w:r w:rsidRPr="001708EE">
        <w:rPr>
          <w:b/>
          <w:i/>
          <w:lang w:val="en-US" w:eastAsia="ja-JP"/>
        </w:rPr>
        <w:t>FFS whether to distinguish PSCCH/PSSCH between unicast/groupcast/broadcast</w:t>
      </w:r>
      <w:r>
        <w:rPr>
          <w:b/>
          <w:i/>
          <w:lang w:val="en-US" w:eastAsia="ja-JP"/>
        </w:rPr>
        <w:t>.</w:t>
      </w:r>
    </w:p>
    <w:p w14:paraId="281B82DF" w14:textId="59081653" w:rsidR="002E13EA" w:rsidRDefault="002E13EA" w:rsidP="00FC0809">
      <w:pPr>
        <w:ind w:firstLineChars="50" w:firstLine="100"/>
        <w:jc w:val="both"/>
        <w:rPr>
          <w:lang w:val="en-US" w:eastAsia="ja-JP"/>
        </w:rPr>
      </w:pPr>
      <w:r>
        <w:rPr>
          <w:lang w:val="en-US" w:eastAsia="ja-JP"/>
        </w:rPr>
        <w:t>Regarding multiplexing of PSCCH and PSSCH, FDM can be baseline as in LTE V2X. TDM as in NR short PUCCH is FFS.</w:t>
      </w:r>
    </w:p>
    <w:p w14:paraId="42787616" w14:textId="77777777" w:rsidR="002E13EA" w:rsidRDefault="002E13EA" w:rsidP="00F41932">
      <w:pPr>
        <w:ind w:leftChars="71" w:left="142"/>
        <w:jc w:val="both"/>
        <w:rPr>
          <w:b/>
          <w:i/>
          <w:lang w:val="en-US" w:eastAsia="ja-JP"/>
        </w:rPr>
      </w:pPr>
      <w:r>
        <w:rPr>
          <w:b/>
          <w:i/>
          <w:lang w:val="en-US" w:eastAsia="ja-JP"/>
        </w:rPr>
        <w:t>Observation</w:t>
      </w:r>
      <w:r>
        <w:rPr>
          <w:rFonts w:hint="eastAsia"/>
          <w:b/>
          <w:i/>
          <w:lang w:val="en-US" w:eastAsia="ja-JP"/>
        </w:rPr>
        <w:t xml:space="preserve"> 1</w:t>
      </w:r>
      <w:r w:rsidRPr="00D26B48">
        <w:rPr>
          <w:rFonts w:hint="eastAsia"/>
          <w:b/>
          <w:i/>
          <w:lang w:val="en-US" w:eastAsia="ja-JP"/>
        </w:rPr>
        <w:t>:</w:t>
      </w:r>
      <w:r>
        <w:rPr>
          <w:rFonts w:hint="eastAsia"/>
          <w:b/>
          <w:i/>
          <w:lang w:val="en-US" w:eastAsia="ja-JP"/>
        </w:rPr>
        <w:t xml:space="preserve"> FDM</w:t>
      </w:r>
      <w:r>
        <w:rPr>
          <w:b/>
          <w:i/>
          <w:lang w:val="en-US" w:eastAsia="ja-JP"/>
        </w:rPr>
        <w:t>ed PSCCH and PSSCH can be baseline.</w:t>
      </w:r>
    </w:p>
    <w:p w14:paraId="5CC8B530" w14:textId="3FB4367C" w:rsidR="00FC0809" w:rsidRPr="00FC0809" w:rsidRDefault="00FC0809" w:rsidP="00FC0809">
      <w:pPr>
        <w:ind w:firstLineChars="50" w:firstLine="100"/>
        <w:jc w:val="both"/>
        <w:rPr>
          <w:lang w:eastAsia="ja-JP"/>
        </w:rPr>
      </w:pPr>
      <w:r>
        <w:rPr>
          <w:lang w:eastAsia="ja-JP"/>
        </w:rPr>
        <w:t xml:space="preserve">In addition, </w:t>
      </w:r>
      <w:r w:rsidRPr="00FC0809">
        <w:rPr>
          <w:lang w:eastAsia="ja-JP"/>
        </w:rPr>
        <w:t xml:space="preserve">UE discovery can be supported for UE grouping procedure. </w:t>
      </w:r>
      <w:r>
        <w:rPr>
          <w:lang w:eastAsia="ja-JP"/>
        </w:rPr>
        <w:t xml:space="preserve">In LTE D2D, discovery channel is used for proximity-UE discovery, </w:t>
      </w:r>
      <w:r w:rsidRPr="00FC0809">
        <w:rPr>
          <w:lang w:eastAsia="ja-JP"/>
        </w:rPr>
        <w:t xml:space="preserve">Therefore, </w:t>
      </w:r>
      <w:r w:rsidRPr="00313E51">
        <w:rPr>
          <w:lang w:eastAsia="ja-JP"/>
        </w:rPr>
        <w:t>in NR V2X</w:t>
      </w:r>
      <w:r>
        <w:rPr>
          <w:lang w:eastAsia="ja-JP"/>
        </w:rPr>
        <w:t>,</w:t>
      </w:r>
      <w:r w:rsidRPr="005D552C">
        <w:rPr>
          <w:lang w:eastAsia="ja-JP"/>
        </w:rPr>
        <w:t xml:space="preserve"> </w:t>
      </w:r>
      <w:r w:rsidRPr="00FC0809">
        <w:rPr>
          <w:lang w:eastAsia="ja-JP"/>
        </w:rPr>
        <w:t>whether PS</w:t>
      </w:r>
      <w:r>
        <w:rPr>
          <w:lang w:eastAsia="ja-JP"/>
        </w:rPr>
        <w:t>DCH</w:t>
      </w:r>
      <w:r w:rsidRPr="00FC0809">
        <w:rPr>
          <w:lang w:eastAsia="ja-JP"/>
        </w:rPr>
        <w:t xml:space="preserve"> need</w:t>
      </w:r>
      <w:r>
        <w:rPr>
          <w:lang w:eastAsia="ja-JP"/>
        </w:rPr>
        <w:t>s</w:t>
      </w:r>
      <w:r w:rsidRPr="00FC0809">
        <w:rPr>
          <w:lang w:eastAsia="ja-JP"/>
        </w:rPr>
        <w:t xml:space="preserve"> to be supported or not </w:t>
      </w:r>
      <w:r>
        <w:rPr>
          <w:lang w:eastAsia="ja-JP"/>
        </w:rPr>
        <w:t>should be studied</w:t>
      </w:r>
      <w:r w:rsidRPr="00FC0809">
        <w:rPr>
          <w:lang w:eastAsia="ja-JP"/>
        </w:rPr>
        <w:t>.</w:t>
      </w:r>
    </w:p>
    <w:p w14:paraId="77E07C57" w14:textId="798B4881" w:rsidR="004A3273" w:rsidRPr="001708EE" w:rsidRDefault="004A3273" w:rsidP="00F41932">
      <w:pPr>
        <w:ind w:leftChars="71" w:left="142"/>
        <w:rPr>
          <w:b/>
          <w:i/>
          <w:lang w:val="en-US" w:eastAsia="ja-JP"/>
        </w:rPr>
      </w:pPr>
      <w:r>
        <w:rPr>
          <w:b/>
          <w:i/>
          <w:lang w:val="en-US" w:eastAsia="ja-JP"/>
        </w:rPr>
        <w:t>Proposal</w:t>
      </w:r>
      <w:r w:rsidR="00187828">
        <w:rPr>
          <w:b/>
          <w:i/>
          <w:lang w:val="en-US" w:eastAsia="ja-JP"/>
        </w:rPr>
        <w:t xml:space="preserve"> 6</w:t>
      </w:r>
      <w:r>
        <w:rPr>
          <w:b/>
          <w:i/>
          <w:lang w:val="en-US" w:eastAsia="ja-JP"/>
        </w:rPr>
        <w:t xml:space="preserve">: </w:t>
      </w:r>
      <w:r w:rsidR="005D552C">
        <w:rPr>
          <w:b/>
          <w:i/>
          <w:lang w:val="en-US" w:eastAsia="ja-JP"/>
        </w:rPr>
        <w:t>S</w:t>
      </w:r>
      <w:r>
        <w:rPr>
          <w:b/>
          <w:i/>
          <w:lang w:val="en-US" w:eastAsia="ja-JP"/>
        </w:rPr>
        <w:t>tudy whether to support SL discovery channel (PSDCH) for UE discovery</w:t>
      </w:r>
      <w:r w:rsidR="005D552C">
        <w:rPr>
          <w:b/>
          <w:i/>
          <w:lang w:val="en-US" w:eastAsia="ja-JP"/>
        </w:rPr>
        <w:t>/UE grouping</w:t>
      </w:r>
      <w:r>
        <w:rPr>
          <w:b/>
          <w:i/>
          <w:lang w:val="en-US" w:eastAsia="ja-JP"/>
        </w:rPr>
        <w:t xml:space="preserve"> procedure</w:t>
      </w:r>
      <w:r w:rsidR="002E13EA">
        <w:rPr>
          <w:b/>
          <w:i/>
          <w:lang w:val="en-US" w:eastAsia="ja-JP"/>
        </w:rPr>
        <w:t>.</w:t>
      </w:r>
      <w:r>
        <w:rPr>
          <w:b/>
          <w:i/>
          <w:lang w:val="en-US" w:eastAsia="ja-JP"/>
        </w:rPr>
        <w:t xml:space="preserve"> </w:t>
      </w:r>
      <w:r w:rsidRPr="001708EE">
        <w:rPr>
          <w:b/>
          <w:i/>
          <w:lang w:val="en-US" w:eastAsia="ja-JP"/>
        </w:rPr>
        <w:t xml:space="preserve"> </w:t>
      </w:r>
    </w:p>
    <w:p w14:paraId="0B6C18BE" w14:textId="77777777" w:rsidR="00C8640E" w:rsidRDefault="00C8640E" w:rsidP="00C8640E">
      <w:pPr>
        <w:pStyle w:val="2"/>
        <w:tabs>
          <w:tab w:val="num" w:pos="567"/>
        </w:tabs>
        <w:ind w:left="567"/>
        <w:rPr>
          <w:lang w:eastAsia="ja-JP"/>
        </w:rPr>
      </w:pPr>
      <w:r>
        <w:rPr>
          <w:rFonts w:hint="eastAsia"/>
          <w:lang w:eastAsia="ja-JP"/>
        </w:rPr>
        <w:t>Reference signals</w:t>
      </w:r>
    </w:p>
    <w:p w14:paraId="4CFDDE34" w14:textId="6E833AD3" w:rsidR="00E71EFD" w:rsidRDefault="00E71EFD" w:rsidP="00634F97">
      <w:pPr>
        <w:jc w:val="both"/>
        <w:rPr>
          <w:lang w:eastAsia="ja-JP"/>
        </w:rPr>
      </w:pPr>
      <w:r>
        <w:rPr>
          <w:rFonts w:hint="eastAsia"/>
          <w:lang w:eastAsia="ja-JP"/>
        </w:rPr>
        <w:t xml:space="preserve"> For LTE SL, synchronization signal</w:t>
      </w:r>
      <w:r>
        <w:rPr>
          <w:lang w:eastAsia="ja-JP"/>
        </w:rPr>
        <w:t>(SS) and demodulation reference signal (DM</w:t>
      </w:r>
      <w:r w:rsidR="00896ADA">
        <w:rPr>
          <w:lang w:eastAsia="ja-JP"/>
        </w:rPr>
        <w:t>-</w:t>
      </w:r>
      <w:r>
        <w:rPr>
          <w:lang w:eastAsia="ja-JP"/>
        </w:rPr>
        <w:t xml:space="preserve">RS) are supported. </w:t>
      </w:r>
      <w:r w:rsidR="008D7BC1">
        <w:rPr>
          <w:lang w:eastAsia="ja-JP"/>
        </w:rPr>
        <w:t xml:space="preserve">At least, </w:t>
      </w:r>
      <w:r w:rsidR="00634F97">
        <w:rPr>
          <w:rFonts w:hint="eastAsia"/>
          <w:lang w:eastAsia="ja-JP"/>
        </w:rPr>
        <w:t xml:space="preserve">they </w:t>
      </w:r>
      <w:r w:rsidR="008D7BC1">
        <w:rPr>
          <w:lang w:eastAsia="ja-JP"/>
        </w:rPr>
        <w:t xml:space="preserve">need to be supported for NR SL as well. In addition, </w:t>
      </w:r>
      <w:r w:rsidR="00896ADA" w:rsidRPr="0048482F">
        <w:t>Channel state information reference signal</w:t>
      </w:r>
      <w:r w:rsidR="00896ADA">
        <w:rPr>
          <w:lang w:eastAsia="ja-JP"/>
        </w:rPr>
        <w:t xml:space="preserve"> (</w:t>
      </w:r>
      <w:r w:rsidR="008D7BC1">
        <w:rPr>
          <w:lang w:eastAsia="ja-JP"/>
        </w:rPr>
        <w:t>CSI-RS</w:t>
      </w:r>
      <w:r w:rsidR="00896ADA">
        <w:rPr>
          <w:lang w:eastAsia="ja-JP"/>
        </w:rPr>
        <w:t>)</w:t>
      </w:r>
      <w:r w:rsidR="008D7BC1">
        <w:rPr>
          <w:lang w:eastAsia="ja-JP"/>
        </w:rPr>
        <w:t xml:space="preserve"> </w:t>
      </w:r>
      <w:r w:rsidR="00467956">
        <w:rPr>
          <w:lang w:eastAsia="ja-JP"/>
        </w:rPr>
        <w:t xml:space="preserve">and </w:t>
      </w:r>
      <w:r w:rsidR="00896ADA">
        <w:rPr>
          <w:lang w:eastAsia="ja-JP"/>
        </w:rPr>
        <w:t>phase-tracking reference signal (</w:t>
      </w:r>
      <w:r w:rsidR="00467956">
        <w:rPr>
          <w:lang w:eastAsia="ja-JP"/>
        </w:rPr>
        <w:t>PT</w:t>
      </w:r>
      <w:r w:rsidR="00896ADA">
        <w:rPr>
          <w:lang w:eastAsia="ja-JP"/>
        </w:rPr>
        <w:t>-</w:t>
      </w:r>
      <w:r w:rsidR="00467956">
        <w:rPr>
          <w:lang w:eastAsia="ja-JP"/>
        </w:rPr>
        <w:t>RS</w:t>
      </w:r>
      <w:r w:rsidR="00896ADA">
        <w:rPr>
          <w:lang w:eastAsia="ja-JP"/>
        </w:rPr>
        <w:t>)</w:t>
      </w:r>
      <w:r w:rsidR="00467956">
        <w:rPr>
          <w:lang w:eastAsia="ja-JP"/>
        </w:rPr>
        <w:t xml:space="preserve"> </w:t>
      </w:r>
      <w:r w:rsidR="008D7BC1">
        <w:rPr>
          <w:lang w:eastAsia="ja-JP"/>
        </w:rPr>
        <w:t xml:space="preserve">should be also supported. There are </w:t>
      </w:r>
      <w:r w:rsidR="00896ADA">
        <w:rPr>
          <w:lang w:eastAsia="ja-JP"/>
        </w:rPr>
        <w:t>t</w:t>
      </w:r>
      <w:r w:rsidR="008D7BC1">
        <w:rPr>
          <w:lang w:eastAsia="ja-JP"/>
        </w:rPr>
        <w:t>wo reasons. First,</w:t>
      </w:r>
      <w:r w:rsidR="00467956">
        <w:rPr>
          <w:lang w:eastAsia="ja-JP"/>
        </w:rPr>
        <w:t xml:space="preserve"> according to the SI, QoS management is one of the objectives. </w:t>
      </w:r>
      <w:r w:rsidR="003C61EF">
        <w:rPr>
          <w:lang w:eastAsia="ja-JP"/>
        </w:rPr>
        <w:t>Aiming for higher data rate and cell capacity/efficiency</w:t>
      </w:r>
      <w:r w:rsidR="00FA5EB9">
        <w:rPr>
          <w:lang w:eastAsia="ja-JP"/>
        </w:rPr>
        <w:t xml:space="preserve"> especially with uni/group-cast</w:t>
      </w:r>
      <w:r w:rsidR="00467956">
        <w:rPr>
          <w:lang w:eastAsia="ja-JP"/>
        </w:rPr>
        <w:t xml:space="preserve">, accurate transmission power control </w:t>
      </w:r>
      <w:r w:rsidR="00896ADA">
        <w:rPr>
          <w:lang w:eastAsia="ja-JP"/>
        </w:rPr>
        <w:t xml:space="preserve">based on SL pathloss measurement </w:t>
      </w:r>
      <w:r w:rsidR="00467956">
        <w:rPr>
          <w:lang w:eastAsia="ja-JP"/>
        </w:rPr>
        <w:t xml:space="preserve">and </w:t>
      </w:r>
      <w:r w:rsidR="008E614C">
        <w:rPr>
          <w:lang w:eastAsia="ja-JP"/>
        </w:rPr>
        <w:t xml:space="preserve">SL </w:t>
      </w:r>
      <w:r w:rsidR="00467956">
        <w:rPr>
          <w:lang w:eastAsia="ja-JP"/>
        </w:rPr>
        <w:t>CSI</w:t>
      </w:r>
      <w:r w:rsidR="00FA5EB9">
        <w:rPr>
          <w:lang w:eastAsia="ja-JP"/>
        </w:rPr>
        <w:t xml:space="preserve"> report</w:t>
      </w:r>
      <w:r w:rsidR="00467956">
        <w:rPr>
          <w:lang w:eastAsia="ja-JP"/>
        </w:rPr>
        <w:t xml:space="preserve"> will be needed</w:t>
      </w:r>
      <w:r w:rsidR="008E614C">
        <w:rPr>
          <w:lang w:eastAsia="ja-JP"/>
        </w:rPr>
        <w:t>, e.g., on UCI</w:t>
      </w:r>
      <w:r w:rsidR="00467956">
        <w:rPr>
          <w:lang w:eastAsia="ja-JP"/>
        </w:rPr>
        <w:t>. Second,</w:t>
      </w:r>
      <w:r w:rsidR="008D7BC1">
        <w:rPr>
          <w:lang w:eastAsia="ja-JP"/>
        </w:rPr>
        <w:t xml:space="preserve"> since FR2 is included as scope of the SI, </w:t>
      </w:r>
      <w:r w:rsidR="00467956">
        <w:rPr>
          <w:lang w:eastAsia="ja-JP"/>
        </w:rPr>
        <w:t>RAN1</w:t>
      </w:r>
      <w:r w:rsidR="008D7BC1">
        <w:rPr>
          <w:lang w:eastAsia="ja-JP"/>
        </w:rPr>
        <w:t xml:space="preserve"> need</w:t>
      </w:r>
      <w:r w:rsidR="00F4774C">
        <w:rPr>
          <w:lang w:eastAsia="ja-JP"/>
        </w:rPr>
        <w:t>s</w:t>
      </w:r>
      <w:r w:rsidR="008D7BC1">
        <w:rPr>
          <w:lang w:eastAsia="ja-JP"/>
        </w:rPr>
        <w:t xml:space="preserve"> to consi</w:t>
      </w:r>
      <w:r w:rsidR="00634F97">
        <w:rPr>
          <w:lang w:eastAsia="ja-JP"/>
        </w:rPr>
        <w:t xml:space="preserve">der mmW specific issues, </w:t>
      </w:r>
      <w:r w:rsidR="00896ADA">
        <w:rPr>
          <w:lang w:eastAsia="ja-JP"/>
        </w:rPr>
        <w:t xml:space="preserve">e.g., </w:t>
      </w:r>
      <w:r w:rsidR="00634F97">
        <w:rPr>
          <w:lang w:eastAsia="ja-JP"/>
        </w:rPr>
        <w:t>beam management and</w:t>
      </w:r>
      <w:r w:rsidR="001D503E">
        <w:rPr>
          <w:lang w:eastAsia="ja-JP"/>
        </w:rPr>
        <w:t xml:space="preserve"> phase-noise reduction</w:t>
      </w:r>
      <w:r w:rsidR="00634F97">
        <w:rPr>
          <w:lang w:eastAsia="ja-JP"/>
        </w:rPr>
        <w:t>.</w:t>
      </w:r>
      <w:r w:rsidR="008D7BC1">
        <w:rPr>
          <w:lang w:eastAsia="ja-JP"/>
        </w:rPr>
        <w:t xml:space="preserve"> </w:t>
      </w:r>
      <w:r w:rsidR="001D503E">
        <w:rPr>
          <w:lang w:eastAsia="ja-JP"/>
        </w:rPr>
        <w:t>In NR Uu, CSI-RS and SS are</w:t>
      </w:r>
      <w:r w:rsidR="00467956">
        <w:rPr>
          <w:lang w:eastAsia="ja-JP"/>
        </w:rPr>
        <w:t xml:space="preserve"> used for beam management and power control</w:t>
      </w:r>
      <w:r w:rsidR="001D503E">
        <w:rPr>
          <w:lang w:eastAsia="ja-JP"/>
        </w:rPr>
        <w:t>, and PT</w:t>
      </w:r>
      <w:r w:rsidR="00896ADA">
        <w:rPr>
          <w:lang w:eastAsia="ja-JP"/>
        </w:rPr>
        <w:t>-</w:t>
      </w:r>
      <w:r w:rsidR="001D503E">
        <w:rPr>
          <w:lang w:eastAsia="ja-JP"/>
        </w:rPr>
        <w:t>RS is used for</w:t>
      </w:r>
      <w:r w:rsidR="001D503E" w:rsidRPr="00896ADA">
        <w:rPr>
          <w:lang w:eastAsia="ja-JP"/>
        </w:rPr>
        <w:t xml:space="preserve"> phase tracking</w:t>
      </w:r>
      <w:r w:rsidR="00467956">
        <w:rPr>
          <w:lang w:eastAsia="ja-JP"/>
        </w:rPr>
        <w:t xml:space="preserve">. </w:t>
      </w:r>
      <w:r w:rsidR="005F506D">
        <w:rPr>
          <w:lang w:eastAsia="ja-JP"/>
        </w:rPr>
        <w:t>Furthermore</w:t>
      </w:r>
      <w:r w:rsidR="00D34375">
        <w:rPr>
          <w:lang w:eastAsia="ja-JP"/>
        </w:rPr>
        <w:t>,</w:t>
      </w:r>
      <w:r w:rsidR="005F506D">
        <w:rPr>
          <w:lang w:eastAsia="ja-JP"/>
        </w:rPr>
        <w:t xml:space="preserve"> CSI-RS can be used for time-domain tracking in high speed scenario. </w:t>
      </w:r>
      <w:r w:rsidR="00896ADA">
        <w:rPr>
          <w:lang w:eastAsia="ja-JP"/>
        </w:rPr>
        <w:t>Hence, at least CSI-RS and PT-RS should be supported in addition to SS and CSI-RS.</w:t>
      </w:r>
    </w:p>
    <w:p w14:paraId="42425F09" w14:textId="6640AE1F" w:rsidR="00896ADA" w:rsidRPr="00896ADA" w:rsidRDefault="003444B6" w:rsidP="00896ADA">
      <w:pPr>
        <w:ind w:leftChars="50" w:left="1132" w:hangingChars="514" w:hanging="1032"/>
        <w:jc w:val="both"/>
        <w:rPr>
          <w:b/>
          <w:i/>
          <w:lang w:val="en-US" w:eastAsia="ja-JP"/>
        </w:rPr>
      </w:pPr>
      <w:r>
        <w:rPr>
          <w:rFonts w:hint="eastAsia"/>
          <w:b/>
          <w:i/>
          <w:lang w:val="en-US" w:eastAsia="ja-JP"/>
        </w:rPr>
        <w:t xml:space="preserve">Proposal </w:t>
      </w:r>
      <w:r w:rsidR="00187828">
        <w:rPr>
          <w:b/>
          <w:i/>
          <w:lang w:val="en-US" w:eastAsia="ja-JP"/>
        </w:rPr>
        <w:t>7</w:t>
      </w:r>
      <w:r w:rsidR="00896ADA" w:rsidRPr="00D26B48">
        <w:rPr>
          <w:rFonts w:hint="eastAsia"/>
          <w:b/>
          <w:i/>
          <w:lang w:val="en-US" w:eastAsia="ja-JP"/>
        </w:rPr>
        <w:t>:</w:t>
      </w:r>
      <w:r w:rsidR="00896ADA">
        <w:rPr>
          <w:rFonts w:hint="eastAsia"/>
          <w:b/>
          <w:i/>
          <w:lang w:val="en-US" w:eastAsia="ja-JP"/>
        </w:rPr>
        <w:t xml:space="preserve"> </w:t>
      </w:r>
      <w:r w:rsidR="00896ADA">
        <w:rPr>
          <w:b/>
          <w:i/>
          <w:lang w:val="en-US" w:eastAsia="ja-JP"/>
        </w:rPr>
        <w:t>Support CSI-RS and PT-TS in addition to SS and DM-RS for QoS management including transmission power control, beam management and phase-noise reduction in FR2</w:t>
      </w:r>
      <w:r w:rsidR="005F506D">
        <w:rPr>
          <w:b/>
          <w:i/>
          <w:lang w:val="en-US" w:eastAsia="ja-JP"/>
        </w:rPr>
        <w:t>, and time-domain tracking in high speed scenario</w:t>
      </w:r>
      <w:r w:rsidR="00896ADA">
        <w:rPr>
          <w:b/>
          <w:i/>
          <w:lang w:val="en-US" w:eastAsia="ja-JP"/>
        </w:rPr>
        <w:t>.</w:t>
      </w:r>
    </w:p>
    <w:p w14:paraId="0744B690" w14:textId="783FAD38" w:rsidR="007E011B" w:rsidRDefault="007E011B" w:rsidP="007E011B">
      <w:pPr>
        <w:pStyle w:val="2"/>
        <w:tabs>
          <w:tab w:val="num" w:pos="567"/>
        </w:tabs>
        <w:ind w:left="567"/>
        <w:rPr>
          <w:lang w:eastAsia="ja-JP"/>
        </w:rPr>
      </w:pPr>
      <w:r>
        <w:rPr>
          <w:rFonts w:hint="eastAsia"/>
          <w:lang w:eastAsia="ja-JP"/>
        </w:rPr>
        <w:t>Waveform</w:t>
      </w:r>
      <w:r w:rsidR="00152424">
        <w:rPr>
          <w:lang w:eastAsia="ja-JP"/>
        </w:rPr>
        <w:t>s</w:t>
      </w:r>
    </w:p>
    <w:p w14:paraId="721C6111" w14:textId="764B72C0" w:rsidR="008B686E" w:rsidRDefault="008B686E" w:rsidP="008B686E">
      <w:pPr>
        <w:jc w:val="both"/>
        <w:rPr>
          <w:lang w:eastAsia="ja-JP"/>
        </w:rPr>
      </w:pPr>
      <w:r>
        <w:rPr>
          <w:rFonts w:hint="eastAsia"/>
          <w:lang w:eastAsia="ja-JP"/>
        </w:rPr>
        <w:t xml:space="preserve"> </w:t>
      </w:r>
      <w:r w:rsidR="00F4774C">
        <w:rPr>
          <w:lang w:eastAsia="ja-JP"/>
        </w:rPr>
        <w:t>As proposed above, for NR SL</w:t>
      </w:r>
      <w:r>
        <w:rPr>
          <w:lang w:eastAsia="ja-JP"/>
        </w:rPr>
        <w:t xml:space="preserve"> </w:t>
      </w:r>
      <w:r w:rsidRPr="008B686E">
        <w:rPr>
          <w:lang w:eastAsia="ja-JP"/>
        </w:rPr>
        <w:t>TDD slot structure consisting of SL and Uu</w:t>
      </w:r>
      <w:r>
        <w:rPr>
          <w:lang w:eastAsia="ja-JP"/>
        </w:rPr>
        <w:t xml:space="preserve"> should be supported. When SL transmission is accommodated with UL, using same waveform would simplify UE implementation.</w:t>
      </w:r>
      <w:r w:rsidRPr="008B686E">
        <w:rPr>
          <w:rFonts w:hint="eastAsia"/>
          <w:lang w:eastAsia="ja-JP"/>
        </w:rPr>
        <w:t xml:space="preserve"> </w:t>
      </w:r>
      <w:r>
        <w:rPr>
          <w:rFonts w:hint="eastAsia"/>
          <w:lang w:eastAsia="ja-JP"/>
        </w:rPr>
        <w:t xml:space="preserve">For NR UL, CP-OFDM is </w:t>
      </w:r>
      <w:r>
        <w:rPr>
          <w:lang w:eastAsia="ja-JP"/>
        </w:rPr>
        <w:t xml:space="preserve">supported in addition to DFT-S-OFDM. Hence both CP-OFDM and DFT-S-OFDM </w:t>
      </w:r>
      <w:r w:rsidR="00C62CB1">
        <w:rPr>
          <w:lang w:eastAsia="ja-JP"/>
        </w:rPr>
        <w:t>can</w:t>
      </w:r>
      <w:r>
        <w:rPr>
          <w:lang w:eastAsia="ja-JP"/>
        </w:rPr>
        <w:t xml:space="preserve"> be supported for NR SL. </w:t>
      </w:r>
    </w:p>
    <w:p w14:paraId="45C4B034" w14:textId="33FF00DF" w:rsidR="005F5F98" w:rsidRPr="005F5F98" w:rsidRDefault="003444B6" w:rsidP="003444B6">
      <w:pPr>
        <w:ind w:leftChars="50" w:left="1415" w:hangingChars="655" w:hanging="1315"/>
        <w:jc w:val="both"/>
        <w:rPr>
          <w:b/>
          <w:i/>
          <w:lang w:val="en-US" w:eastAsia="ja-JP"/>
        </w:rPr>
      </w:pPr>
      <w:r>
        <w:rPr>
          <w:b/>
          <w:i/>
          <w:lang w:eastAsia="ja-JP"/>
        </w:rPr>
        <w:t>Observation</w:t>
      </w:r>
      <w:r>
        <w:rPr>
          <w:rFonts w:hint="eastAsia"/>
          <w:b/>
          <w:i/>
          <w:lang w:val="en-US" w:eastAsia="ja-JP"/>
        </w:rPr>
        <w:t xml:space="preserve"> 2</w:t>
      </w:r>
      <w:r w:rsidR="005F5F98" w:rsidRPr="00D26B48">
        <w:rPr>
          <w:rFonts w:hint="eastAsia"/>
          <w:b/>
          <w:i/>
          <w:lang w:val="en-US" w:eastAsia="ja-JP"/>
        </w:rPr>
        <w:t>:</w:t>
      </w:r>
      <w:r w:rsidR="005F5F98">
        <w:rPr>
          <w:rFonts w:hint="eastAsia"/>
          <w:b/>
          <w:i/>
          <w:lang w:val="en-US" w:eastAsia="ja-JP"/>
        </w:rPr>
        <w:t xml:space="preserve"> </w:t>
      </w:r>
      <w:r w:rsidR="00C62CB1">
        <w:rPr>
          <w:b/>
          <w:i/>
          <w:lang w:val="en-US" w:eastAsia="ja-JP"/>
        </w:rPr>
        <w:t>B</w:t>
      </w:r>
      <w:r w:rsidR="005F5F98">
        <w:rPr>
          <w:b/>
          <w:i/>
          <w:lang w:val="en-US" w:eastAsia="ja-JP"/>
        </w:rPr>
        <w:t xml:space="preserve">oth CP-OFDM and DFT-S-OFDM </w:t>
      </w:r>
      <w:r w:rsidR="00C62CB1">
        <w:rPr>
          <w:b/>
          <w:i/>
          <w:lang w:val="en-US" w:eastAsia="ja-JP"/>
        </w:rPr>
        <w:t xml:space="preserve">can be supported </w:t>
      </w:r>
      <w:r w:rsidR="005F5F98">
        <w:rPr>
          <w:b/>
          <w:i/>
          <w:lang w:val="en-US" w:eastAsia="ja-JP"/>
        </w:rPr>
        <w:t>so that SL transmission can accommodate with UL in a slot</w:t>
      </w:r>
      <w:r w:rsidR="005F506D">
        <w:rPr>
          <w:b/>
          <w:i/>
          <w:lang w:val="en-US" w:eastAsia="ja-JP"/>
        </w:rPr>
        <w:t xml:space="preserve">, e.g., in </w:t>
      </w:r>
      <w:r w:rsidR="005F506D">
        <w:rPr>
          <w:rFonts w:hint="eastAsia"/>
          <w:b/>
          <w:i/>
          <w:lang w:val="en-US" w:eastAsia="ja-JP"/>
        </w:rPr>
        <w:t>TDD slot</w:t>
      </w:r>
      <w:r w:rsidR="005F506D">
        <w:rPr>
          <w:b/>
          <w:i/>
          <w:lang w:val="en-US" w:eastAsia="ja-JP"/>
        </w:rPr>
        <w:t xml:space="preserve"> structure</w:t>
      </w:r>
      <w:r w:rsidR="005F506D">
        <w:rPr>
          <w:rFonts w:hint="eastAsia"/>
          <w:b/>
          <w:i/>
          <w:lang w:val="en-US" w:eastAsia="ja-JP"/>
        </w:rPr>
        <w:t xml:space="preserve"> </w:t>
      </w:r>
      <w:r w:rsidR="005F506D">
        <w:rPr>
          <w:b/>
          <w:i/>
          <w:lang w:val="en-US" w:eastAsia="ja-JP"/>
        </w:rPr>
        <w:t>consisting of SL and Uu</w:t>
      </w:r>
      <w:r w:rsidR="005F5F98">
        <w:rPr>
          <w:b/>
          <w:i/>
          <w:lang w:val="en-US" w:eastAsia="ja-JP"/>
        </w:rPr>
        <w:t>.</w:t>
      </w:r>
    </w:p>
    <w:p w14:paraId="25A88B71" w14:textId="0B32FF04" w:rsidR="00C8640E" w:rsidRDefault="00C8640E" w:rsidP="00C8640E">
      <w:pPr>
        <w:pStyle w:val="2"/>
        <w:tabs>
          <w:tab w:val="num" w:pos="567"/>
        </w:tabs>
        <w:ind w:left="567"/>
        <w:rPr>
          <w:lang w:eastAsia="ja-JP"/>
        </w:rPr>
      </w:pPr>
      <w:r>
        <w:rPr>
          <w:lang w:eastAsia="ja-JP"/>
        </w:rPr>
        <w:lastRenderedPageBreak/>
        <w:t>M</w:t>
      </w:r>
      <w:r w:rsidR="001E7620">
        <w:rPr>
          <w:lang w:eastAsia="ja-JP"/>
        </w:rPr>
        <w:t>CS</w:t>
      </w:r>
    </w:p>
    <w:p w14:paraId="4DFA2BA4" w14:textId="4B33F9CF" w:rsidR="006D73F5" w:rsidRDefault="006D73F5" w:rsidP="00A47E00">
      <w:pPr>
        <w:jc w:val="both"/>
        <w:rPr>
          <w:lang w:eastAsia="ja-JP"/>
        </w:rPr>
      </w:pPr>
      <w:r>
        <w:rPr>
          <w:rFonts w:hint="eastAsia"/>
          <w:lang w:eastAsia="ja-JP"/>
        </w:rPr>
        <w:t xml:space="preserve"> </w:t>
      </w:r>
      <w:r w:rsidR="00F44BDC">
        <w:rPr>
          <w:lang w:eastAsia="ja-JP"/>
        </w:rPr>
        <w:t>Potentially up to 64</w:t>
      </w:r>
      <w:r>
        <w:rPr>
          <w:lang w:eastAsia="ja-JP"/>
        </w:rPr>
        <w:t>QAM</w:t>
      </w:r>
      <w:r w:rsidR="0006738A">
        <w:rPr>
          <w:lang w:eastAsia="ja-JP"/>
        </w:rPr>
        <w:t xml:space="preserve"> or higher MCS order</w:t>
      </w:r>
      <w:r>
        <w:rPr>
          <w:lang w:eastAsia="ja-JP"/>
        </w:rPr>
        <w:t xml:space="preserve"> is supported as in LTE SL. Details can be discussed after designing outline of NR SL.</w:t>
      </w:r>
    </w:p>
    <w:p w14:paraId="3608492B" w14:textId="61723B0D" w:rsidR="00F44BDC" w:rsidRPr="00F44BDC" w:rsidRDefault="00F44BDC" w:rsidP="00F44BDC">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Pr>
          <w:b/>
          <w:i/>
          <w:lang w:val="en-US" w:eastAsia="ja-JP"/>
        </w:rPr>
        <w:t>3</w:t>
      </w:r>
      <w:r w:rsidRPr="00D26B48">
        <w:rPr>
          <w:rFonts w:hint="eastAsia"/>
          <w:b/>
          <w:i/>
          <w:lang w:val="en-US" w:eastAsia="ja-JP"/>
        </w:rPr>
        <w:t>:</w:t>
      </w:r>
      <w:r>
        <w:rPr>
          <w:rFonts w:hint="eastAsia"/>
          <w:b/>
          <w:i/>
          <w:lang w:val="en-US" w:eastAsia="ja-JP"/>
        </w:rPr>
        <w:t xml:space="preserve"> </w:t>
      </w:r>
      <w:r>
        <w:rPr>
          <w:b/>
          <w:i/>
          <w:lang w:val="en-US" w:eastAsia="ja-JP"/>
        </w:rPr>
        <w:t xml:space="preserve">Potentially up to 64QAM </w:t>
      </w:r>
      <w:r w:rsidR="00FA5EB9">
        <w:rPr>
          <w:b/>
          <w:i/>
          <w:lang w:val="en-US" w:eastAsia="ja-JP"/>
        </w:rPr>
        <w:t xml:space="preserve">or higher order </w:t>
      </w:r>
      <w:r>
        <w:rPr>
          <w:b/>
          <w:i/>
          <w:lang w:val="en-US" w:eastAsia="ja-JP"/>
        </w:rPr>
        <w:t>is supported.</w:t>
      </w:r>
    </w:p>
    <w:p w14:paraId="11691842" w14:textId="20C1EE12" w:rsidR="007E011B" w:rsidRDefault="00C8640E" w:rsidP="007E011B">
      <w:pPr>
        <w:pStyle w:val="2"/>
        <w:tabs>
          <w:tab w:val="num" w:pos="567"/>
        </w:tabs>
        <w:ind w:left="567"/>
        <w:rPr>
          <w:lang w:eastAsia="ja-JP"/>
        </w:rPr>
      </w:pPr>
      <w:r>
        <w:rPr>
          <w:rFonts w:hint="eastAsia"/>
          <w:lang w:eastAsia="ja-JP"/>
        </w:rPr>
        <w:t>SCI</w:t>
      </w:r>
      <w:r w:rsidR="00BE566C">
        <w:rPr>
          <w:lang w:eastAsia="ja-JP"/>
        </w:rPr>
        <w:t xml:space="preserve"> design</w:t>
      </w:r>
    </w:p>
    <w:p w14:paraId="07D4621D" w14:textId="18BBDADA" w:rsidR="006D73F5" w:rsidRDefault="006D73F5" w:rsidP="00A47E00">
      <w:pPr>
        <w:jc w:val="both"/>
        <w:rPr>
          <w:lang w:eastAsia="ja-JP"/>
        </w:rPr>
      </w:pPr>
      <w:r>
        <w:rPr>
          <w:rFonts w:hint="eastAsia"/>
          <w:lang w:eastAsia="ja-JP"/>
        </w:rPr>
        <w:t xml:space="preserve"> </w:t>
      </w:r>
      <w:r w:rsidR="00A47E00">
        <w:rPr>
          <w:lang w:eastAsia="ja-JP"/>
        </w:rPr>
        <w:t>As mentioned above, for QoS management, HARQ-ACK and CSI feedback will be needed.</w:t>
      </w:r>
      <w:r w:rsidR="00397DCD">
        <w:rPr>
          <w:lang w:eastAsia="ja-JP"/>
        </w:rPr>
        <w:t xml:space="preserve"> However, </w:t>
      </w:r>
      <w:r w:rsidR="00397DCD">
        <w:rPr>
          <w:lang w:val="en-US" w:eastAsia="ja-JP"/>
        </w:rPr>
        <w:t xml:space="preserve">regarding </w:t>
      </w:r>
      <w:r w:rsidR="004C66AD">
        <w:rPr>
          <w:lang w:val="en-US" w:eastAsia="ja-JP"/>
        </w:rPr>
        <w:t>SL transmission based on UE</w:t>
      </w:r>
      <w:r w:rsidR="00397DCD">
        <w:rPr>
          <w:lang w:val="en-US" w:eastAsia="ja-JP"/>
        </w:rPr>
        <w:t xml:space="preserve"> scheduling/</w:t>
      </w:r>
      <w:r w:rsidR="004C66AD">
        <w:rPr>
          <w:lang w:val="en-US" w:eastAsia="ja-JP"/>
        </w:rPr>
        <w:t xml:space="preserve">autonomous </w:t>
      </w:r>
      <w:r w:rsidR="00397DCD">
        <w:rPr>
          <w:lang w:val="en-US" w:eastAsia="ja-JP"/>
        </w:rPr>
        <w:t xml:space="preserve">resource selection, if </w:t>
      </w:r>
      <w:r w:rsidR="004C66AD">
        <w:rPr>
          <w:lang w:val="en-US" w:eastAsia="ja-JP"/>
        </w:rPr>
        <w:t>SL transmission reciprocity is assumed</w:t>
      </w:r>
      <w:r w:rsidR="00397DCD">
        <w:rPr>
          <w:lang w:val="en-US" w:eastAsia="ja-JP"/>
        </w:rPr>
        <w:t xml:space="preserve">, Tx UE can be aware </w:t>
      </w:r>
      <w:r w:rsidR="009B5F1A">
        <w:rPr>
          <w:lang w:val="en-US" w:eastAsia="ja-JP"/>
        </w:rPr>
        <w:t>o</w:t>
      </w:r>
      <w:r w:rsidR="00397DCD">
        <w:rPr>
          <w:lang w:val="en-US" w:eastAsia="ja-JP"/>
        </w:rPr>
        <w:t xml:space="preserve">f SL channel quality, which means </w:t>
      </w:r>
      <w:r w:rsidR="008E614C">
        <w:rPr>
          <w:lang w:val="en-US" w:eastAsia="ja-JP"/>
        </w:rPr>
        <w:t xml:space="preserve">SL </w:t>
      </w:r>
      <w:r w:rsidR="00397DCD">
        <w:rPr>
          <w:lang w:val="en-US" w:eastAsia="ja-JP"/>
        </w:rPr>
        <w:t xml:space="preserve">CSI </w:t>
      </w:r>
      <w:r w:rsidR="008E614C">
        <w:rPr>
          <w:lang w:val="en-US" w:eastAsia="ja-JP"/>
        </w:rPr>
        <w:t>report</w:t>
      </w:r>
      <w:r w:rsidR="00397DCD">
        <w:rPr>
          <w:lang w:val="en-US" w:eastAsia="ja-JP"/>
        </w:rPr>
        <w:t xml:space="preserve"> on SCI may not be needed.</w:t>
      </w:r>
      <w:r w:rsidR="00A47E00">
        <w:rPr>
          <w:lang w:eastAsia="ja-JP"/>
        </w:rPr>
        <w:t xml:space="preserve"> Hence, at least</w:t>
      </w:r>
      <w:r w:rsidR="00F4774C">
        <w:rPr>
          <w:lang w:eastAsia="ja-JP"/>
        </w:rPr>
        <w:t xml:space="preserve"> HARQ-ACK on SCI should be supported.</w:t>
      </w:r>
      <w:r w:rsidR="00A47E00">
        <w:rPr>
          <w:lang w:eastAsia="ja-JP"/>
        </w:rPr>
        <w:t xml:space="preserve"> Regarding other aspects,</w:t>
      </w:r>
      <w:r w:rsidR="00A47E00">
        <w:rPr>
          <w:rFonts w:hint="eastAsia"/>
          <w:lang w:eastAsia="ja-JP"/>
        </w:rPr>
        <w:t xml:space="preserve"> </w:t>
      </w:r>
      <w:r w:rsidR="00A47E00">
        <w:rPr>
          <w:lang w:eastAsia="ja-JP"/>
        </w:rPr>
        <w:t xml:space="preserve">necessary </w:t>
      </w:r>
      <w:r w:rsidR="00A47E00">
        <w:rPr>
          <w:rFonts w:hint="eastAsia"/>
          <w:lang w:eastAsia="ja-JP"/>
        </w:rPr>
        <w:t xml:space="preserve">procedures for NR SL </w:t>
      </w:r>
      <w:r w:rsidR="00A47E00">
        <w:rPr>
          <w:lang w:eastAsia="ja-JP"/>
        </w:rPr>
        <w:t xml:space="preserve">transmission/reception </w:t>
      </w:r>
      <w:r w:rsidR="00A47E00">
        <w:rPr>
          <w:rFonts w:hint="eastAsia"/>
          <w:lang w:eastAsia="ja-JP"/>
        </w:rPr>
        <w:t xml:space="preserve">should be </w:t>
      </w:r>
      <w:r w:rsidR="00A47E00">
        <w:rPr>
          <w:lang w:eastAsia="ja-JP"/>
        </w:rPr>
        <w:t>studied first. Details can be discussed after designing outline of NR SL procedures.</w:t>
      </w:r>
    </w:p>
    <w:p w14:paraId="65D8F8F9" w14:textId="7E678B45" w:rsidR="00F4774C" w:rsidRPr="00A47E00" w:rsidRDefault="00F4774C" w:rsidP="00A47E00">
      <w:pPr>
        <w:ind w:leftChars="50" w:left="1132" w:hangingChars="514" w:hanging="1032"/>
        <w:jc w:val="both"/>
        <w:rPr>
          <w:b/>
          <w:i/>
          <w:lang w:val="en-US" w:eastAsia="ja-JP"/>
        </w:rPr>
      </w:pPr>
      <w:r>
        <w:rPr>
          <w:rFonts w:hint="eastAsia"/>
          <w:b/>
          <w:i/>
          <w:lang w:val="en-US" w:eastAsia="ja-JP"/>
        </w:rPr>
        <w:t xml:space="preserve">Proposal </w:t>
      </w:r>
      <w:r w:rsidR="00187828">
        <w:rPr>
          <w:b/>
          <w:i/>
          <w:lang w:val="en-US" w:eastAsia="ja-JP"/>
        </w:rPr>
        <w:t>8</w:t>
      </w:r>
      <w:r w:rsidRPr="00D26B48">
        <w:rPr>
          <w:rFonts w:hint="eastAsia"/>
          <w:b/>
          <w:i/>
          <w:lang w:val="en-US" w:eastAsia="ja-JP"/>
        </w:rPr>
        <w:t>:</w:t>
      </w:r>
      <w:r>
        <w:rPr>
          <w:rFonts w:hint="eastAsia"/>
          <w:b/>
          <w:i/>
          <w:lang w:val="en-US" w:eastAsia="ja-JP"/>
        </w:rPr>
        <w:t xml:space="preserve"> </w:t>
      </w:r>
      <w:r>
        <w:rPr>
          <w:b/>
          <w:i/>
          <w:lang w:val="en-US" w:eastAsia="ja-JP"/>
        </w:rPr>
        <w:t>Support at least HARQ-ACK on SCI.</w:t>
      </w:r>
      <w:r w:rsidR="00A47E00">
        <w:rPr>
          <w:b/>
          <w:i/>
          <w:lang w:val="en-US" w:eastAsia="ja-JP"/>
        </w:rPr>
        <w:t xml:space="preserve"> </w:t>
      </w:r>
      <w:r w:rsidRPr="00A47E00">
        <w:rPr>
          <w:rFonts w:hint="eastAsia"/>
          <w:b/>
          <w:i/>
          <w:lang w:val="en-US" w:eastAsia="ja-JP"/>
        </w:rPr>
        <w:t xml:space="preserve">Details on other </w:t>
      </w:r>
      <w:r w:rsidR="00C54966" w:rsidRPr="00A47E00">
        <w:rPr>
          <w:b/>
          <w:i/>
          <w:lang w:val="en-US" w:eastAsia="ja-JP"/>
        </w:rPr>
        <w:t>aspect</w:t>
      </w:r>
      <w:r w:rsidRPr="00A47E00">
        <w:rPr>
          <w:rFonts w:hint="eastAsia"/>
          <w:b/>
          <w:i/>
          <w:lang w:val="en-US" w:eastAsia="ja-JP"/>
        </w:rPr>
        <w:t>s</w:t>
      </w:r>
      <w:r w:rsidRPr="00A47E00">
        <w:rPr>
          <w:b/>
          <w:i/>
          <w:lang w:val="en-US" w:eastAsia="ja-JP"/>
        </w:rPr>
        <w:t xml:space="preserve"> can be discussed later.</w:t>
      </w:r>
    </w:p>
    <w:p w14:paraId="79C4A69B" w14:textId="77777777"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t>Conclusion</w:t>
      </w:r>
    </w:p>
    <w:p w14:paraId="083891BB" w14:textId="4FD93416" w:rsidR="00D224BF" w:rsidRDefault="00D224BF" w:rsidP="00D224BF">
      <w:pPr>
        <w:ind w:firstLineChars="51" w:firstLine="102"/>
        <w:jc w:val="both"/>
        <w:rPr>
          <w:lang w:val="en-US" w:eastAsia="ja-JP"/>
        </w:rPr>
      </w:pPr>
      <w:r w:rsidRPr="00D26B48">
        <w:rPr>
          <w:lang w:val="en-US" w:eastAsia="ja-JP"/>
        </w:rPr>
        <w:t>In this contribution</w:t>
      </w:r>
      <w:r>
        <w:rPr>
          <w:rFonts w:hint="eastAsia"/>
          <w:lang w:val="en-US" w:eastAsia="ja-JP"/>
        </w:rPr>
        <w:t>,</w:t>
      </w:r>
      <w:r w:rsidRPr="00D26B48">
        <w:rPr>
          <w:lang w:val="en-US" w:eastAsia="ja-JP"/>
        </w:rPr>
        <w:t xml:space="preserve"> we </w:t>
      </w:r>
      <w:r w:rsidRPr="00D26B48">
        <w:rPr>
          <w:rFonts w:hint="eastAsia"/>
          <w:lang w:val="en-US" w:eastAsia="ja-JP"/>
        </w:rPr>
        <w:t xml:space="preserve">had discussion on </w:t>
      </w:r>
      <w:r w:rsidR="00C74252">
        <w:rPr>
          <w:lang w:val="en-US" w:eastAsia="ja-JP"/>
        </w:rPr>
        <w:t>general SL design. Our proposals are summarized as followed;</w:t>
      </w:r>
    </w:p>
    <w:p w14:paraId="75713D25" w14:textId="3BC56816" w:rsidR="009B5F1A" w:rsidRDefault="009B5F1A" w:rsidP="009B5F1A">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Pr>
          <w:b/>
          <w:i/>
          <w:lang w:val="en-US" w:eastAsia="ja-JP"/>
        </w:rPr>
        <w:t xml:space="preserve"> structure</w:t>
      </w:r>
      <w:r>
        <w:rPr>
          <w:rFonts w:hint="eastAsia"/>
          <w:b/>
          <w:i/>
          <w:lang w:val="en-US" w:eastAsia="ja-JP"/>
        </w:rPr>
        <w:t xml:space="preserve"> </w:t>
      </w:r>
      <w:r>
        <w:rPr>
          <w:b/>
          <w:i/>
          <w:lang w:val="en-US" w:eastAsia="ja-JP"/>
        </w:rPr>
        <w:t>consisting of SL and Uu, sharing some part of resources(s), so that SL can accommodate in case of Uu licensed band operation.</w:t>
      </w:r>
    </w:p>
    <w:p w14:paraId="3C781EF7" w14:textId="77777777" w:rsidR="009B5F1A" w:rsidRPr="00582061" w:rsidRDefault="009B5F1A" w:rsidP="009B5F1A">
      <w:pPr>
        <w:ind w:leftChars="50" w:left="1132" w:hangingChars="514" w:hanging="1032"/>
        <w:jc w:val="both"/>
        <w:rPr>
          <w:b/>
          <w:i/>
          <w:lang w:val="en-US" w:eastAsia="ja-JP"/>
        </w:rPr>
      </w:pPr>
      <w:r w:rsidRPr="00582061">
        <w:rPr>
          <w:b/>
          <w:i/>
          <w:lang w:val="en-US" w:eastAsia="ja-JP"/>
        </w:rPr>
        <w:t>Proposal</w:t>
      </w:r>
      <w:r>
        <w:rPr>
          <w:b/>
          <w:i/>
          <w:lang w:val="en-US" w:eastAsia="ja-JP"/>
        </w:rPr>
        <w:t xml:space="preserve"> 2</w:t>
      </w:r>
      <w:r w:rsidRPr="00582061">
        <w:rPr>
          <w:b/>
          <w:i/>
          <w:lang w:val="en-US" w:eastAsia="ja-JP"/>
        </w:rPr>
        <w:t>: Support both semi-static and dynamic SL resource configuration in NR V2X</w:t>
      </w:r>
      <w:r>
        <w:rPr>
          <w:rFonts w:ascii="SimSun" w:eastAsia="SimSun" w:hAnsi="SimSun" w:hint="eastAsia"/>
          <w:b/>
          <w:i/>
          <w:lang w:val="en-US" w:eastAsia="zh-CN"/>
        </w:rPr>
        <w:t>.</w:t>
      </w:r>
    </w:p>
    <w:p w14:paraId="592191BE" w14:textId="77777777" w:rsidR="009B5F1A" w:rsidRDefault="009B5F1A" w:rsidP="009B5F1A">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3</w:t>
      </w:r>
      <w:r w:rsidRPr="00D26B48">
        <w:rPr>
          <w:rFonts w:hint="eastAsia"/>
          <w:b/>
          <w:i/>
          <w:lang w:val="en-US" w:eastAsia="ja-JP"/>
        </w:rPr>
        <w:t>:</w:t>
      </w:r>
      <w:r>
        <w:rPr>
          <w:rFonts w:hint="eastAsia"/>
          <w:b/>
          <w:i/>
          <w:lang w:val="en-US" w:eastAsia="ja-JP"/>
        </w:rPr>
        <w:t xml:space="preserve"> Support </w:t>
      </w:r>
      <w:r>
        <w:rPr>
          <w:b/>
          <w:i/>
          <w:lang w:val="en-US" w:eastAsia="ja-JP"/>
        </w:rPr>
        <w:t xml:space="preserve">multiple numerology in order to </w:t>
      </w:r>
      <w:r w:rsidRPr="00DC7430">
        <w:rPr>
          <w:b/>
          <w:i/>
          <w:lang w:val="en-US" w:eastAsia="ja-JP"/>
        </w:rPr>
        <w:t>have tolerability of fast fading</w:t>
      </w:r>
      <w:r>
        <w:rPr>
          <w:b/>
          <w:i/>
          <w:lang w:val="en-US" w:eastAsia="ja-JP"/>
        </w:rPr>
        <w:t xml:space="preserve"> depending on vehicular velocity.</w:t>
      </w:r>
    </w:p>
    <w:p w14:paraId="77E11D4E" w14:textId="77777777" w:rsidR="009B5F1A" w:rsidRDefault="009B5F1A" w:rsidP="009B5F1A">
      <w:pPr>
        <w:pStyle w:val="aff5"/>
        <w:numPr>
          <w:ilvl w:val="0"/>
          <w:numId w:val="13"/>
        </w:numPr>
        <w:jc w:val="both"/>
        <w:rPr>
          <w:b/>
          <w:i/>
          <w:lang w:val="en-US" w:eastAsia="ja-JP"/>
        </w:rPr>
      </w:pPr>
      <w:r>
        <w:rPr>
          <w:rFonts w:hint="eastAsia"/>
          <w:b/>
          <w:i/>
          <w:lang w:val="en-US" w:eastAsia="ja-JP"/>
        </w:rPr>
        <w:t xml:space="preserve">Define </w:t>
      </w:r>
      <w:r>
        <w:rPr>
          <w:b/>
          <w:i/>
          <w:lang w:val="en-US" w:eastAsia="ja-JP"/>
        </w:rPr>
        <w:t xml:space="preserve">or configure </w:t>
      </w:r>
      <w:r>
        <w:rPr>
          <w:rFonts w:hint="eastAsia"/>
          <w:b/>
          <w:i/>
          <w:lang w:val="en-US" w:eastAsia="ja-JP"/>
        </w:rPr>
        <w:t>default numerology</w:t>
      </w:r>
      <w:r>
        <w:rPr>
          <w:b/>
          <w:i/>
          <w:lang w:val="en-US" w:eastAsia="ja-JP"/>
        </w:rPr>
        <w:t>.</w:t>
      </w:r>
    </w:p>
    <w:p w14:paraId="122E4023" w14:textId="77777777" w:rsidR="009B5F1A" w:rsidRPr="00E869FC" w:rsidRDefault="009B5F1A" w:rsidP="009B5F1A">
      <w:pPr>
        <w:pStyle w:val="aff5"/>
        <w:numPr>
          <w:ilvl w:val="0"/>
          <w:numId w:val="13"/>
        </w:numPr>
        <w:jc w:val="both"/>
        <w:rPr>
          <w:b/>
          <w:i/>
          <w:lang w:val="en-US" w:eastAsia="ja-JP"/>
        </w:rPr>
      </w:pPr>
      <w:r>
        <w:rPr>
          <w:b/>
          <w:i/>
          <w:lang w:val="en-US" w:eastAsia="ja-JP"/>
        </w:rPr>
        <w:t>Study numerology determination procedure between UEs, e.g., SL-capability negotiation.</w:t>
      </w:r>
    </w:p>
    <w:p w14:paraId="00B1939D" w14:textId="77777777" w:rsidR="009B5F1A" w:rsidRDefault="009B5F1A" w:rsidP="009B5F1A">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4</w:t>
      </w:r>
      <w:r w:rsidRPr="00D26B48">
        <w:rPr>
          <w:rFonts w:hint="eastAsia"/>
          <w:b/>
          <w:i/>
          <w:lang w:val="en-US" w:eastAsia="ja-JP"/>
        </w:rPr>
        <w:t>:</w:t>
      </w:r>
      <w:r>
        <w:rPr>
          <w:rFonts w:hint="eastAsia"/>
          <w:b/>
          <w:i/>
          <w:lang w:val="en-US" w:eastAsia="ja-JP"/>
        </w:rPr>
        <w:t xml:space="preserve"> </w:t>
      </w:r>
      <w:r>
        <w:rPr>
          <w:b/>
          <w:i/>
          <w:lang w:val="en-US" w:eastAsia="ja-JP"/>
        </w:rPr>
        <w:t>Support BWP switching so that UE can adjust resource size based on instant traffic load.</w:t>
      </w:r>
    </w:p>
    <w:p w14:paraId="7F9039A6" w14:textId="77777777" w:rsidR="009B5F1A" w:rsidRDefault="009B5F1A" w:rsidP="004A05B7">
      <w:pPr>
        <w:ind w:leftChars="56" w:left="112"/>
        <w:rPr>
          <w:b/>
          <w:i/>
          <w:lang w:val="en-US" w:eastAsia="ja-JP"/>
        </w:rPr>
      </w:pPr>
      <w:r w:rsidRPr="00A469D3">
        <w:rPr>
          <w:b/>
          <w:i/>
          <w:lang w:val="en-US" w:eastAsia="ja-JP"/>
        </w:rPr>
        <w:t>P</w:t>
      </w:r>
      <w:r w:rsidRPr="001708EE">
        <w:rPr>
          <w:b/>
          <w:i/>
          <w:lang w:val="en-US" w:eastAsia="ja-JP"/>
        </w:rPr>
        <w:t>roposal</w:t>
      </w:r>
      <w:r>
        <w:rPr>
          <w:b/>
          <w:i/>
          <w:lang w:val="en-US" w:eastAsia="ja-JP"/>
        </w:rPr>
        <w:t xml:space="preserve"> 5: Support PSBCH, PSCCH, PSSCH in NR V2X.</w:t>
      </w:r>
    </w:p>
    <w:p w14:paraId="5B009129" w14:textId="77777777" w:rsidR="009B5F1A" w:rsidRPr="001708EE" w:rsidRDefault="009B5F1A" w:rsidP="009B5F1A">
      <w:pPr>
        <w:pStyle w:val="aff5"/>
        <w:numPr>
          <w:ilvl w:val="0"/>
          <w:numId w:val="13"/>
        </w:numPr>
        <w:jc w:val="both"/>
        <w:rPr>
          <w:b/>
          <w:i/>
          <w:lang w:val="en-US" w:eastAsia="ja-JP"/>
        </w:rPr>
      </w:pPr>
      <w:r w:rsidRPr="001708EE">
        <w:rPr>
          <w:b/>
          <w:i/>
          <w:lang w:val="en-US" w:eastAsia="ja-JP"/>
        </w:rPr>
        <w:t>FFS whether to distinguish PSCCH/PSSCH between unicast/groupcast/broadcast</w:t>
      </w:r>
      <w:r>
        <w:rPr>
          <w:b/>
          <w:i/>
          <w:lang w:val="en-US" w:eastAsia="ja-JP"/>
        </w:rPr>
        <w:t>.</w:t>
      </w:r>
    </w:p>
    <w:p w14:paraId="51B7CC28" w14:textId="77777777" w:rsidR="009B5F1A" w:rsidRDefault="009B5F1A" w:rsidP="004A05B7">
      <w:pPr>
        <w:ind w:leftChars="42" w:left="84"/>
        <w:jc w:val="both"/>
        <w:rPr>
          <w:b/>
          <w:i/>
          <w:lang w:val="en-US" w:eastAsia="ja-JP"/>
        </w:rPr>
      </w:pPr>
      <w:r>
        <w:rPr>
          <w:b/>
          <w:i/>
          <w:lang w:val="en-US" w:eastAsia="ja-JP"/>
        </w:rPr>
        <w:t>Observation</w:t>
      </w:r>
      <w:r>
        <w:rPr>
          <w:rFonts w:hint="eastAsia"/>
          <w:b/>
          <w:i/>
          <w:lang w:val="en-US" w:eastAsia="ja-JP"/>
        </w:rPr>
        <w:t xml:space="preserve"> 1</w:t>
      </w:r>
      <w:r w:rsidRPr="00D26B48">
        <w:rPr>
          <w:rFonts w:hint="eastAsia"/>
          <w:b/>
          <w:i/>
          <w:lang w:val="en-US" w:eastAsia="ja-JP"/>
        </w:rPr>
        <w:t>:</w:t>
      </w:r>
      <w:r>
        <w:rPr>
          <w:rFonts w:hint="eastAsia"/>
          <w:b/>
          <w:i/>
          <w:lang w:val="en-US" w:eastAsia="ja-JP"/>
        </w:rPr>
        <w:t xml:space="preserve"> FDM</w:t>
      </w:r>
      <w:r>
        <w:rPr>
          <w:b/>
          <w:i/>
          <w:lang w:val="en-US" w:eastAsia="ja-JP"/>
        </w:rPr>
        <w:t>ed PSCCH and PSSCH can be baseline.</w:t>
      </w:r>
    </w:p>
    <w:p w14:paraId="4C1130A2" w14:textId="77777777" w:rsidR="009B5F1A" w:rsidRPr="001708EE" w:rsidRDefault="009B5F1A" w:rsidP="004A05B7">
      <w:pPr>
        <w:ind w:leftChars="49" w:left="98"/>
        <w:rPr>
          <w:b/>
          <w:i/>
          <w:lang w:val="en-US" w:eastAsia="ja-JP"/>
        </w:rPr>
      </w:pPr>
      <w:r>
        <w:rPr>
          <w:b/>
          <w:i/>
          <w:lang w:val="en-US" w:eastAsia="ja-JP"/>
        </w:rPr>
        <w:t>Proposal 6: Study whether to support SL discovery channel (PSD</w:t>
      </w:r>
      <w:bookmarkStart w:id="0" w:name="_GoBack"/>
      <w:bookmarkEnd w:id="0"/>
      <w:r>
        <w:rPr>
          <w:b/>
          <w:i/>
          <w:lang w:val="en-US" w:eastAsia="ja-JP"/>
        </w:rPr>
        <w:t xml:space="preserve">CH) for UE discovery/UE grouping procedure. </w:t>
      </w:r>
      <w:r w:rsidRPr="001708EE">
        <w:rPr>
          <w:b/>
          <w:i/>
          <w:lang w:val="en-US" w:eastAsia="ja-JP"/>
        </w:rPr>
        <w:t xml:space="preserve"> </w:t>
      </w:r>
    </w:p>
    <w:p w14:paraId="5D51E5A1" w14:textId="77777777" w:rsidR="009B5F1A" w:rsidRPr="00896ADA" w:rsidRDefault="009B5F1A" w:rsidP="009B5F1A">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7</w:t>
      </w:r>
      <w:r w:rsidRPr="00D26B48">
        <w:rPr>
          <w:rFonts w:hint="eastAsia"/>
          <w:b/>
          <w:i/>
          <w:lang w:val="en-US" w:eastAsia="ja-JP"/>
        </w:rPr>
        <w:t>:</w:t>
      </w:r>
      <w:r>
        <w:rPr>
          <w:rFonts w:hint="eastAsia"/>
          <w:b/>
          <w:i/>
          <w:lang w:val="en-US" w:eastAsia="ja-JP"/>
        </w:rPr>
        <w:t xml:space="preserve"> </w:t>
      </w:r>
      <w:r>
        <w:rPr>
          <w:b/>
          <w:i/>
          <w:lang w:val="en-US" w:eastAsia="ja-JP"/>
        </w:rPr>
        <w:t>Support CSI-RS and PT-TS in addition to SS and DM-RS for QoS management including transmission power control, beam management and phase-noise reduction in FR2, and time-domain tracking in high speed scenario.</w:t>
      </w:r>
    </w:p>
    <w:p w14:paraId="4CDA60F3" w14:textId="77777777" w:rsidR="009B5F1A" w:rsidRPr="005F5F98" w:rsidRDefault="009B5F1A" w:rsidP="009B5F1A">
      <w:pPr>
        <w:ind w:leftChars="50" w:left="1415" w:hangingChars="655" w:hanging="1315"/>
        <w:jc w:val="both"/>
        <w:rPr>
          <w:b/>
          <w:i/>
          <w:lang w:val="en-US" w:eastAsia="ja-JP"/>
        </w:rPr>
      </w:pPr>
      <w:r>
        <w:rPr>
          <w:b/>
          <w:i/>
          <w:lang w:eastAsia="ja-JP"/>
        </w:rPr>
        <w:t>Observation</w:t>
      </w:r>
      <w:r>
        <w:rPr>
          <w:rFonts w:hint="eastAsia"/>
          <w:b/>
          <w:i/>
          <w:lang w:val="en-US" w:eastAsia="ja-JP"/>
        </w:rPr>
        <w:t xml:space="preserve"> 2</w:t>
      </w:r>
      <w:r w:rsidRPr="00D26B48">
        <w:rPr>
          <w:rFonts w:hint="eastAsia"/>
          <w:b/>
          <w:i/>
          <w:lang w:val="en-US" w:eastAsia="ja-JP"/>
        </w:rPr>
        <w:t>:</w:t>
      </w:r>
      <w:r>
        <w:rPr>
          <w:rFonts w:hint="eastAsia"/>
          <w:b/>
          <w:i/>
          <w:lang w:val="en-US" w:eastAsia="ja-JP"/>
        </w:rPr>
        <w:t xml:space="preserve"> </w:t>
      </w:r>
      <w:r>
        <w:rPr>
          <w:b/>
          <w:i/>
          <w:lang w:val="en-US" w:eastAsia="ja-JP"/>
        </w:rPr>
        <w:t xml:space="preserve">Both CP-OFDM and DFT-S-OFDM can be supported so that SL transmission can accommodate with UL in a slot, e.g., in </w:t>
      </w:r>
      <w:r>
        <w:rPr>
          <w:rFonts w:hint="eastAsia"/>
          <w:b/>
          <w:i/>
          <w:lang w:val="en-US" w:eastAsia="ja-JP"/>
        </w:rPr>
        <w:t>TDD slot</w:t>
      </w:r>
      <w:r>
        <w:rPr>
          <w:b/>
          <w:i/>
          <w:lang w:val="en-US" w:eastAsia="ja-JP"/>
        </w:rPr>
        <w:t xml:space="preserve"> structure</w:t>
      </w:r>
      <w:r>
        <w:rPr>
          <w:rFonts w:hint="eastAsia"/>
          <w:b/>
          <w:i/>
          <w:lang w:val="en-US" w:eastAsia="ja-JP"/>
        </w:rPr>
        <w:t xml:space="preserve"> </w:t>
      </w:r>
      <w:r>
        <w:rPr>
          <w:b/>
          <w:i/>
          <w:lang w:val="en-US" w:eastAsia="ja-JP"/>
        </w:rPr>
        <w:t>consisting of SL and Uu.</w:t>
      </w:r>
    </w:p>
    <w:p w14:paraId="60898622" w14:textId="77777777" w:rsidR="009B5F1A" w:rsidRPr="00F44BDC" w:rsidRDefault="009B5F1A" w:rsidP="009B5F1A">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Pr>
          <w:b/>
          <w:i/>
          <w:lang w:val="en-US" w:eastAsia="ja-JP"/>
        </w:rPr>
        <w:t>3</w:t>
      </w:r>
      <w:r w:rsidRPr="00D26B48">
        <w:rPr>
          <w:rFonts w:hint="eastAsia"/>
          <w:b/>
          <w:i/>
          <w:lang w:val="en-US" w:eastAsia="ja-JP"/>
        </w:rPr>
        <w:t>:</w:t>
      </w:r>
      <w:r>
        <w:rPr>
          <w:rFonts w:hint="eastAsia"/>
          <w:b/>
          <w:i/>
          <w:lang w:val="en-US" w:eastAsia="ja-JP"/>
        </w:rPr>
        <w:t xml:space="preserve"> </w:t>
      </w:r>
      <w:r>
        <w:rPr>
          <w:b/>
          <w:i/>
          <w:lang w:val="en-US" w:eastAsia="ja-JP"/>
        </w:rPr>
        <w:t>Potentially up to 64QAM or higher order is supported.</w:t>
      </w:r>
    </w:p>
    <w:p w14:paraId="1F36EDAF" w14:textId="47535787" w:rsidR="009B5F1A" w:rsidRPr="0017348E" w:rsidRDefault="009B5F1A" w:rsidP="0017348E">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8</w:t>
      </w:r>
      <w:r w:rsidRPr="00D26B48">
        <w:rPr>
          <w:rFonts w:hint="eastAsia"/>
          <w:b/>
          <w:i/>
          <w:lang w:val="en-US" w:eastAsia="ja-JP"/>
        </w:rPr>
        <w:t>:</w:t>
      </w:r>
      <w:r>
        <w:rPr>
          <w:rFonts w:hint="eastAsia"/>
          <w:b/>
          <w:i/>
          <w:lang w:val="en-US" w:eastAsia="ja-JP"/>
        </w:rPr>
        <w:t xml:space="preserve"> </w:t>
      </w:r>
      <w:r>
        <w:rPr>
          <w:b/>
          <w:i/>
          <w:lang w:val="en-US" w:eastAsia="ja-JP"/>
        </w:rPr>
        <w:t xml:space="preserve">Support at least HARQ-ACK on SCI. </w:t>
      </w:r>
      <w:r w:rsidRPr="00A47E00">
        <w:rPr>
          <w:rFonts w:hint="eastAsia"/>
          <w:b/>
          <w:i/>
          <w:lang w:val="en-US" w:eastAsia="ja-JP"/>
        </w:rPr>
        <w:t xml:space="preserve">Details on other </w:t>
      </w:r>
      <w:r w:rsidRPr="00A47E00">
        <w:rPr>
          <w:b/>
          <w:i/>
          <w:lang w:val="en-US" w:eastAsia="ja-JP"/>
        </w:rPr>
        <w:t>aspect</w:t>
      </w:r>
      <w:r w:rsidRPr="00A47E00">
        <w:rPr>
          <w:rFonts w:hint="eastAsia"/>
          <w:b/>
          <w:i/>
          <w:lang w:val="en-US" w:eastAsia="ja-JP"/>
        </w:rPr>
        <w:t>s</w:t>
      </w:r>
      <w:r w:rsidRPr="00A47E00">
        <w:rPr>
          <w:b/>
          <w:i/>
          <w:lang w:val="en-US" w:eastAsia="ja-JP"/>
        </w:rPr>
        <w:t xml:space="preserve"> can be discussed later.</w:t>
      </w:r>
    </w:p>
    <w:p w14:paraId="6B981305" w14:textId="77777777"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14:paraId="652E5141" w14:textId="13799618" w:rsidR="00287882" w:rsidRDefault="00355E1C" w:rsidP="00355E1C">
      <w:pPr>
        <w:rPr>
          <w:lang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0069656D">
        <w:rPr>
          <w:lang w:val="en-US" w:eastAsia="ja-JP"/>
        </w:rPr>
        <w:t>RP-181480, “</w:t>
      </w:r>
      <w:r w:rsidR="0069656D">
        <w:t>Study on NR V2X</w:t>
      </w:r>
      <w:r w:rsidR="0069656D">
        <w:rPr>
          <w:lang w:eastAsia="x-none"/>
        </w:rPr>
        <w:t xml:space="preserve">,” </w:t>
      </w:r>
      <w:r w:rsidR="0069656D" w:rsidRPr="0069656D">
        <w:rPr>
          <w:lang w:eastAsia="x-none"/>
        </w:rPr>
        <w:t>Vodafone</w:t>
      </w:r>
      <w:r w:rsidR="005D7C9A">
        <w:rPr>
          <w:rFonts w:hint="eastAsia"/>
          <w:lang w:eastAsia="ja-JP"/>
        </w:rPr>
        <w:t>.</w:t>
      </w:r>
    </w:p>
    <w:p w14:paraId="223C9787" w14:textId="0DC18246" w:rsidR="001619F4" w:rsidRDefault="001619F4" w:rsidP="001619F4">
      <w:pPr>
        <w:rPr>
          <w:color w:val="FF0000"/>
          <w:lang w:val="en-US" w:eastAsia="ja-JP"/>
        </w:rPr>
      </w:pPr>
      <w:r w:rsidRPr="006323C7">
        <w:rPr>
          <w:lang w:eastAsia="x-none"/>
        </w:rPr>
        <w:t xml:space="preserve">[2] </w:t>
      </w:r>
      <w:r w:rsidR="00ED6430" w:rsidRPr="00ED6430">
        <w:rPr>
          <w:lang w:eastAsia="x-none"/>
        </w:rPr>
        <w:t>R1-1809159</w:t>
      </w:r>
      <w:r w:rsidRPr="006323C7">
        <w:rPr>
          <w:lang w:eastAsia="x-none"/>
        </w:rPr>
        <w:t>, “Resource allocation mechanism</w:t>
      </w:r>
      <w:r w:rsidR="005D7C9A">
        <w:rPr>
          <w:lang w:eastAsia="x-none"/>
        </w:rPr>
        <w:t>,</w:t>
      </w:r>
      <w:r w:rsidRPr="006323C7">
        <w:rPr>
          <w:lang w:eastAsia="x-none"/>
        </w:rPr>
        <w:t>” NTT DOCOMO, INC.</w:t>
      </w:r>
    </w:p>
    <w:p w14:paraId="3DCE9AB4" w14:textId="67F10101" w:rsidR="001619F4" w:rsidRPr="00D779CC" w:rsidRDefault="001619F4" w:rsidP="001619F4">
      <w:pPr>
        <w:rPr>
          <w:color w:val="FF0000"/>
          <w:lang w:val="en-US" w:eastAsia="ja-JP"/>
        </w:rPr>
      </w:pPr>
      <w:r w:rsidRPr="006323C7">
        <w:rPr>
          <w:lang w:eastAsia="x-none"/>
        </w:rPr>
        <w:t xml:space="preserve">[3] </w:t>
      </w:r>
      <w:r w:rsidR="00ED6430" w:rsidRPr="00ED6430">
        <w:rPr>
          <w:lang w:eastAsia="x-none"/>
        </w:rPr>
        <w:t>R1-1809156</w:t>
      </w:r>
      <w:r w:rsidRPr="006323C7">
        <w:rPr>
          <w:lang w:eastAsia="x-none"/>
        </w:rPr>
        <w:t>, “Support of unicast, groupcast and broadcast</w:t>
      </w:r>
      <w:r w:rsidR="005D7C9A">
        <w:rPr>
          <w:lang w:eastAsia="x-none"/>
        </w:rPr>
        <w:t>,</w:t>
      </w:r>
      <w:r w:rsidRPr="006323C7">
        <w:rPr>
          <w:lang w:eastAsia="x-none"/>
        </w:rPr>
        <w:t>” NTT DOCOMO, INC.</w:t>
      </w:r>
    </w:p>
    <w:p w14:paraId="0C91EEBC" w14:textId="28658225" w:rsidR="009B5F1A" w:rsidRPr="009B5F1A" w:rsidRDefault="009B5F1A" w:rsidP="001619F4">
      <w:pPr>
        <w:rPr>
          <w:color w:val="FF0000"/>
          <w:lang w:val="en-US" w:eastAsia="ja-JP"/>
        </w:rPr>
      </w:pPr>
    </w:p>
    <w:sectPr w:rsidR="009B5F1A" w:rsidRPr="009B5F1A"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13EC77" w16cid:durableId="1F0DAB24"/>
  <w16cid:commentId w16cid:paraId="15D34E5F" w16cid:durableId="1F0DAB4C"/>
  <w16cid:commentId w16cid:paraId="35199280" w16cid:durableId="1F0ADDE9"/>
  <w16cid:commentId w16cid:paraId="327FEB83" w16cid:durableId="1F0AE02A"/>
  <w16cid:commentId w16cid:paraId="21D5C8D2" w16cid:durableId="1F0D63AC"/>
  <w16cid:commentId w16cid:paraId="650C29D2" w16cid:durableId="1F0D6A96"/>
  <w16cid:commentId w16cid:paraId="1454DB7C" w16cid:durableId="1F0ADB61"/>
  <w16cid:commentId w16cid:paraId="3943E556" w16cid:durableId="1F0D63AE"/>
  <w16cid:commentId w16cid:paraId="24035F6E" w16cid:durableId="1F0ADC17"/>
  <w16cid:commentId w16cid:paraId="3C430AAB" w16cid:durableId="1F0D63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B7F80" w14:textId="77777777" w:rsidR="001968C7" w:rsidRDefault="001968C7">
      <w:r>
        <w:separator/>
      </w:r>
    </w:p>
  </w:endnote>
  <w:endnote w:type="continuationSeparator" w:id="0">
    <w:p w14:paraId="3ADE6DC0" w14:textId="77777777" w:rsidR="001968C7" w:rsidRDefault="0019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00000000"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76A4397F"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2257E8">
      <w:rPr>
        <w:rStyle w:val="afb"/>
      </w:rPr>
      <w:t>1</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C52F5" w14:textId="77777777" w:rsidR="001968C7" w:rsidRDefault="001968C7">
      <w:r>
        <w:separator/>
      </w:r>
    </w:p>
  </w:footnote>
  <w:footnote w:type="continuationSeparator" w:id="0">
    <w:p w14:paraId="2904E665" w14:textId="77777777" w:rsidR="001968C7" w:rsidRDefault="00196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F5195"/>
    <w:multiLevelType w:val="hybridMultilevel"/>
    <w:tmpl w:val="0540D42E"/>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43922"/>
    <w:multiLevelType w:val="multilevel"/>
    <w:tmpl w:val="3DB6D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4"/>
  </w:num>
  <w:num w:numId="4">
    <w:abstractNumId w:val="10"/>
  </w:num>
  <w:num w:numId="5">
    <w:abstractNumId w:val="4"/>
  </w:num>
  <w:num w:numId="6">
    <w:abstractNumId w:val="2"/>
  </w:num>
  <w:num w:numId="7">
    <w:abstractNumId w:val="11"/>
  </w:num>
  <w:num w:numId="8">
    <w:abstractNumId w:val="5"/>
  </w:num>
  <w:num w:numId="9">
    <w:abstractNumId w:val="9"/>
  </w:num>
  <w:num w:numId="10">
    <w:abstractNumId w:val="15"/>
  </w:num>
  <w:num w:numId="11">
    <w:abstractNumId w:val="8"/>
  </w:num>
  <w:num w:numId="12">
    <w:abstractNumId w:val="6"/>
  </w:num>
  <w:num w:numId="13">
    <w:abstractNumId w:val="13"/>
  </w:num>
  <w:num w:numId="14">
    <w:abstractNumId w:val="0"/>
  </w:num>
  <w:num w:numId="15">
    <w:abstractNumId w:val="1"/>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7E"/>
    <w:rsid w:val="000671FB"/>
    <w:rsid w:val="0006738A"/>
    <w:rsid w:val="00067C96"/>
    <w:rsid w:val="00070561"/>
    <w:rsid w:val="000707AA"/>
    <w:rsid w:val="000707C2"/>
    <w:rsid w:val="00070ECC"/>
    <w:rsid w:val="00071988"/>
    <w:rsid w:val="000724BF"/>
    <w:rsid w:val="0007293B"/>
    <w:rsid w:val="00072D4D"/>
    <w:rsid w:val="000730D5"/>
    <w:rsid w:val="000737DA"/>
    <w:rsid w:val="00074A9D"/>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26"/>
    <w:rsid w:val="00092578"/>
    <w:rsid w:val="00092919"/>
    <w:rsid w:val="00092D1D"/>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38"/>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27D"/>
    <w:rsid w:val="00114DC3"/>
    <w:rsid w:val="00115243"/>
    <w:rsid w:val="00116046"/>
    <w:rsid w:val="001164D4"/>
    <w:rsid w:val="00116CE5"/>
    <w:rsid w:val="00116F74"/>
    <w:rsid w:val="001176B7"/>
    <w:rsid w:val="00117882"/>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424"/>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9F4"/>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8EE"/>
    <w:rsid w:val="00170C0A"/>
    <w:rsid w:val="00171D36"/>
    <w:rsid w:val="00172553"/>
    <w:rsid w:val="00172AD0"/>
    <w:rsid w:val="0017348E"/>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28"/>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8C7"/>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474"/>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57E8"/>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6B"/>
    <w:rsid w:val="002B3CEA"/>
    <w:rsid w:val="002B40E0"/>
    <w:rsid w:val="002B4D6F"/>
    <w:rsid w:val="002B4F0B"/>
    <w:rsid w:val="002B5627"/>
    <w:rsid w:val="002B6395"/>
    <w:rsid w:val="002B75CC"/>
    <w:rsid w:val="002C034B"/>
    <w:rsid w:val="002C07D7"/>
    <w:rsid w:val="002C1AC5"/>
    <w:rsid w:val="002C24C8"/>
    <w:rsid w:val="002C27CE"/>
    <w:rsid w:val="002C3114"/>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32"/>
    <w:rsid w:val="002D5DDD"/>
    <w:rsid w:val="002D72B1"/>
    <w:rsid w:val="002D772D"/>
    <w:rsid w:val="002E0327"/>
    <w:rsid w:val="002E0C77"/>
    <w:rsid w:val="002E0DC2"/>
    <w:rsid w:val="002E13EA"/>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6DE"/>
    <w:rsid w:val="00302D5C"/>
    <w:rsid w:val="00303260"/>
    <w:rsid w:val="003038CB"/>
    <w:rsid w:val="00303A90"/>
    <w:rsid w:val="00303DAF"/>
    <w:rsid w:val="00303E4F"/>
    <w:rsid w:val="00304479"/>
    <w:rsid w:val="0030450E"/>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4B6"/>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97DCD"/>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0E7"/>
    <w:rsid w:val="003B03A0"/>
    <w:rsid w:val="003B0495"/>
    <w:rsid w:val="003B0A21"/>
    <w:rsid w:val="003B0C9D"/>
    <w:rsid w:val="003B1819"/>
    <w:rsid w:val="003B22FB"/>
    <w:rsid w:val="003B2A8C"/>
    <w:rsid w:val="003B30AB"/>
    <w:rsid w:val="003B33D5"/>
    <w:rsid w:val="003B3866"/>
    <w:rsid w:val="003B394C"/>
    <w:rsid w:val="003B3BF9"/>
    <w:rsid w:val="003B3F65"/>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1EF"/>
    <w:rsid w:val="003C6439"/>
    <w:rsid w:val="003C675A"/>
    <w:rsid w:val="003C75A7"/>
    <w:rsid w:val="003C7753"/>
    <w:rsid w:val="003C7927"/>
    <w:rsid w:val="003D0770"/>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373"/>
    <w:rsid w:val="003E38B4"/>
    <w:rsid w:val="003E3A86"/>
    <w:rsid w:val="003E40A1"/>
    <w:rsid w:val="003E45EE"/>
    <w:rsid w:val="003E4F1C"/>
    <w:rsid w:val="003E5121"/>
    <w:rsid w:val="003E5136"/>
    <w:rsid w:val="003E5ECF"/>
    <w:rsid w:val="003E658E"/>
    <w:rsid w:val="003E65BD"/>
    <w:rsid w:val="003E69B9"/>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D17"/>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67956"/>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5B7"/>
    <w:rsid w:val="004A0BCA"/>
    <w:rsid w:val="004A0C3E"/>
    <w:rsid w:val="004A187C"/>
    <w:rsid w:val="004A1A65"/>
    <w:rsid w:val="004A2035"/>
    <w:rsid w:val="004A204A"/>
    <w:rsid w:val="004A3273"/>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6AD"/>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6E8B"/>
    <w:rsid w:val="004F7081"/>
    <w:rsid w:val="004F7290"/>
    <w:rsid w:val="004F7635"/>
    <w:rsid w:val="004F77A3"/>
    <w:rsid w:val="004F7E8A"/>
    <w:rsid w:val="004F7ED0"/>
    <w:rsid w:val="005003DF"/>
    <w:rsid w:val="005007E2"/>
    <w:rsid w:val="005009DF"/>
    <w:rsid w:val="00500AD6"/>
    <w:rsid w:val="00500BEB"/>
    <w:rsid w:val="00500E24"/>
    <w:rsid w:val="00501D13"/>
    <w:rsid w:val="00501D2F"/>
    <w:rsid w:val="005020BC"/>
    <w:rsid w:val="005022B3"/>
    <w:rsid w:val="005029AB"/>
    <w:rsid w:val="00502ADD"/>
    <w:rsid w:val="00504F2F"/>
    <w:rsid w:val="00504F89"/>
    <w:rsid w:val="00505386"/>
    <w:rsid w:val="0050595F"/>
    <w:rsid w:val="005068E4"/>
    <w:rsid w:val="00506CAE"/>
    <w:rsid w:val="00507525"/>
    <w:rsid w:val="00507708"/>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365"/>
    <w:rsid w:val="00525533"/>
    <w:rsid w:val="00525E31"/>
    <w:rsid w:val="005262B2"/>
    <w:rsid w:val="005266A1"/>
    <w:rsid w:val="00526B31"/>
    <w:rsid w:val="00526D84"/>
    <w:rsid w:val="0052707B"/>
    <w:rsid w:val="00527197"/>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0FD9"/>
    <w:rsid w:val="00571259"/>
    <w:rsid w:val="005719CC"/>
    <w:rsid w:val="00572669"/>
    <w:rsid w:val="00573C9D"/>
    <w:rsid w:val="00574F66"/>
    <w:rsid w:val="00575CE2"/>
    <w:rsid w:val="00575ED0"/>
    <w:rsid w:val="00576050"/>
    <w:rsid w:val="00576135"/>
    <w:rsid w:val="005767FD"/>
    <w:rsid w:val="00576B58"/>
    <w:rsid w:val="00576D83"/>
    <w:rsid w:val="00580227"/>
    <w:rsid w:val="0058025A"/>
    <w:rsid w:val="00580630"/>
    <w:rsid w:val="00580F54"/>
    <w:rsid w:val="005816AC"/>
    <w:rsid w:val="00581AEE"/>
    <w:rsid w:val="00581DE9"/>
    <w:rsid w:val="00582061"/>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552C"/>
    <w:rsid w:val="005D6796"/>
    <w:rsid w:val="005D6CA1"/>
    <w:rsid w:val="005D7174"/>
    <w:rsid w:val="005D717C"/>
    <w:rsid w:val="005D7204"/>
    <w:rsid w:val="005D7981"/>
    <w:rsid w:val="005D7C23"/>
    <w:rsid w:val="005D7C9A"/>
    <w:rsid w:val="005D7CF0"/>
    <w:rsid w:val="005E05A6"/>
    <w:rsid w:val="005E0FDE"/>
    <w:rsid w:val="005E19B4"/>
    <w:rsid w:val="005E1EE7"/>
    <w:rsid w:val="005E2459"/>
    <w:rsid w:val="005E28FE"/>
    <w:rsid w:val="005E2BEB"/>
    <w:rsid w:val="005E3A5D"/>
    <w:rsid w:val="005E3C68"/>
    <w:rsid w:val="005E3E12"/>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9B7"/>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3C7"/>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052"/>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359"/>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10C4"/>
    <w:rsid w:val="006E1348"/>
    <w:rsid w:val="006E1457"/>
    <w:rsid w:val="006E153F"/>
    <w:rsid w:val="006E164E"/>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6DEA"/>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3E6"/>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206"/>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11B"/>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0550"/>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947"/>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BC1"/>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614C"/>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1EC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6F1"/>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1A"/>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35F"/>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939"/>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C91"/>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9D3"/>
    <w:rsid w:val="00A46FDB"/>
    <w:rsid w:val="00A4745D"/>
    <w:rsid w:val="00A4749F"/>
    <w:rsid w:val="00A47E00"/>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3FE6"/>
    <w:rsid w:val="00A54576"/>
    <w:rsid w:val="00A54C2A"/>
    <w:rsid w:val="00A55860"/>
    <w:rsid w:val="00A55868"/>
    <w:rsid w:val="00A55C0E"/>
    <w:rsid w:val="00A55E60"/>
    <w:rsid w:val="00A55FE1"/>
    <w:rsid w:val="00A5606A"/>
    <w:rsid w:val="00A566AD"/>
    <w:rsid w:val="00A56AE8"/>
    <w:rsid w:val="00A56DCF"/>
    <w:rsid w:val="00A575D0"/>
    <w:rsid w:val="00A5773A"/>
    <w:rsid w:val="00A57A81"/>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6BA"/>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261"/>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3F7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254E"/>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62D"/>
    <w:rsid w:val="00BD4727"/>
    <w:rsid w:val="00BD4D59"/>
    <w:rsid w:val="00BD5377"/>
    <w:rsid w:val="00BD54ED"/>
    <w:rsid w:val="00BD5737"/>
    <w:rsid w:val="00BD5AF5"/>
    <w:rsid w:val="00BD5B19"/>
    <w:rsid w:val="00BD5C2D"/>
    <w:rsid w:val="00BD6367"/>
    <w:rsid w:val="00BD6DDF"/>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566C"/>
    <w:rsid w:val="00BE65AF"/>
    <w:rsid w:val="00BE7C1C"/>
    <w:rsid w:val="00BF0413"/>
    <w:rsid w:val="00BF0550"/>
    <w:rsid w:val="00BF0A47"/>
    <w:rsid w:val="00BF117A"/>
    <w:rsid w:val="00BF1311"/>
    <w:rsid w:val="00BF1E92"/>
    <w:rsid w:val="00BF207F"/>
    <w:rsid w:val="00BF24EF"/>
    <w:rsid w:val="00BF2837"/>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343D"/>
    <w:rsid w:val="00C541D2"/>
    <w:rsid w:val="00C54966"/>
    <w:rsid w:val="00C5583C"/>
    <w:rsid w:val="00C571F6"/>
    <w:rsid w:val="00C5751B"/>
    <w:rsid w:val="00C57599"/>
    <w:rsid w:val="00C60121"/>
    <w:rsid w:val="00C604F7"/>
    <w:rsid w:val="00C61299"/>
    <w:rsid w:val="00C615C8"/>
    <w:rsid w:val="00C615D4"/>
    <w:rsid w:val="00C61A6D"/>
    <w:rsid w:val="00C627E3"/>
    <w:rsid w:val="00C629FD"/>
    <w:rsid w:val="00C62CB1"/>
    <w:rsid w:val="00C62E79"/>
    <w:rsid w:val="00C6313B"/>
    <w:rsid w:val="00C63185"/>
    <w:rsid w:val="00C63414"/>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16F"/>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30F"/>
    <w:rsid w:val="00CC4793"/>
    <w:rsid w:val="00CC4CC5"/>
    <w:rsid w:val="00CC63D5"/>
    <w:rsid w:val="00CC66D1"/>
    <w:rsid w:val="00CC6A47"/>
    <w:rsid w:val="00CC6E0F"/>
    <w:rsid w:val="00CC72C8"/>
    <w:rsid w:val="00CC7B76"/>
    <w:rsid w:val="00CD0408"/>
    <w:rsid w:val="00CD0509"/>
    <w:rsid w:val="00CD0B68"/>
    <w:rsid w:val="00CD0C1B"/>
    <w:rsid w:val="00CD0EF0"/>
    <w:rsid w:val="00CD1232"/>
    <w:rsid w:val="00CD1D89"/>
    <w:rsid w:val="00CD2127"/>
    <w:rsid w:val="00CD2955"/>
    <w:rsid w:val="00CD2D59"/>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D7BBB"/>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712"/>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12"/>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07B2"/>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2084"/>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3749"/>
    <w:rsid w:val="00DD3804"/>
    <w:rsid w:val="00DD394C"/>
    <w:rsid w:val="00DD3F58"/>
    <w:rsid w:val="00DD4841"/>
    <w:rsid w:val="00DD48D9"/>
    <w:rsid w:val="00DD4A0F"/>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2EC9"/>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EFD"/>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9FC"/>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24A1"/>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039"/>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39"/>
    <w:rsid w:val="00ED5874"/>
    <w:rsid w:val="00ED59E8"/>
    <w:rsid w:val="00ED5B61"/>
    <w:rsid w:val="00ED5C02"/>
    <w:rsid w:val="00ED6430"/>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32"/>
    <w:rsid w:val="00F419B0"/>
    <w:rsid w:val="00F41E83"/>
    <w:rsid w:val="00F42BC0"/>
    <w:rsid w:val="00F4303D"/>
    <w:rsid w:val="00F4323C"/>
    <w:rsid w:val="00F437E7"/>
    <w:rsid w:val="00F448B3"/>
    <w:rsid w:val="00F448EE"/>
    <w:rsid w:val="00F44BDC"/>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57F6D"/>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425"/>
    <w:rsid w:val="00F72B99"/>
    <w:rsid w:val="00F734A5"/>
    <w:rsid w:val="00F739C8"/>
    <w:rsid w:val="00F73D95"/>
    <w:rsid w:val="00F74B01"/>
    <w:rsid w:val="00F74C0D"/>
    <w:rsid w:val="00F75785"/>
    <w:rsid w:val="00F75FF6"/>
    <w:rsid w:val="00F76803"/>
    <w:rsid w:val="00F7689F"/>
    <w:rsid w:val="00F76AE1"/>
    <w:rsid w:val="00F77A88"/>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12"/>
    <w:rsid w:val="00F85976"/>
    <w:rsid w:val="00F859E5"/>
    <w:rsid w:val="00F85FA5"/>
    <w:rsid w:val="00F868BA"/>
    <w:rsid w:val="00F86CE6"/>
    <w:rsid w:val="00F86F42"/>
    <w:rsid w:val="00F876A0"/>
    <w:rsid w:val="00F87783"/>
    <w:rsid w:val="00F878CB"/>
    <w:rsid w:val="00F87F55"/>
    <w:rsid w:val="00F90242"/>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5DA1"/>
    <w:rsid w:val="00FA5EB9"/>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809"/>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3D70"/>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123689B0-6940-40D4-B9C5-2EC5E0789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1">
    <w:name w:val="Char 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1">
    <w:name w:val="Char Char Char Char Char Char1"/>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1">
    <w:name w:val="(文字) (文字)3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1"/>
    <w:rsid w:val="00FD3C7F"/>
    <w:rPr>
      <w:lang w:val="en-GB" w:eastAsia="ja-JP" w:bidi="ar-SA"/>
    </w:rPr>
  </w:style>
  <w:style w:type="character" w:customStyle="1" w:styleId="CharChar41">
    <w:name w:val="Char Char41"/>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1">
    <w:name w:val="Char Char71"/>
    <w:semiHidden/>
    <w:rsid w:val="00FD3C7F"/>
    <w:rPr>
      <w:rFonts w:ascii="Tahoma" w:hAnsi="Tahoma" w:cs="Tahoma" w:hint="default"/>
      <w:shd w:val="clear" w:color="auto" w:fill="000080"/>
      <w:lang w:val="en-GB" w:eastAsia="en-US"/>
    </w:rPr>
  </w:style>
  <w:style w:type="character" w:customStyle="1" w:styleId="ZchnZchn51">
    <w:name w:val="Zchn Zchn51"/>
    <w:rsid w:val="00FD3C7F"/>
    <w:rPr>
      <w:rFonts w:ascii="Courier New" w:eastAsia="Batang" w:hAnsi="Courier New" w:cs="Courier New" w:hint="default"/>
      <w:lang w:val="nb-NO" w:eastAsia="en-US" w:bidi="ar-SA"/>
    </w:rPr>
  </w:style>
  <w:style w:type="character" w:customStyle="1" w:styleId="CharChar101">
    <w:name w:val="Char Char101"/>
    <w:semiHidden/>
    <w:rsid w:val="00FD3C7F"/>
    <w:rPr>
      <w:rFonts w:ascii="Times New Roman" w:hAnsi="Times New Roman" w:cs="Times New Roman" w:hint="default"/>
      <w:lang w:val="en-GB" w:eastAsia="en-US"/>
    </w:rPr>
  </w:style>
  <w:style w:type="character" w:customStyle="1" w:styleId="CharChar91">
    <w:name w:val="Char Char91"/>
    <w:semiHidden/>
    <w:rsid w:val="00FD3C7F"/>
    <w:rPr>
      <w:rFonts w:ascii="Tahoma" w:hAnsi="Tahoma" w:cs="Tahoma" w:hint="default"/>
      <w:sz w:val="16"/>
      <w:szCs w:val="16"/>
      <w:lang w:val="en-GB" w:eastAsia="en-US"/>
    </w:rPr>
  </w:style>
  <w:style w:type="character" w:customStyle="1" w:styleId="CharChar81">
    <w:name w:val="Char Char81"/>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7">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
    <w:link w:val="aff5"/>
    <w:uiPriority w:val="34"/>
    <w:qFormat/>
    <w:locked/>
    <w:rsid w:val="00551D34"/>
    <w:rPr>
      <w:rFonts w:ascii="Times New Roman" w:hAnsi="Times New Roman"/>
      <w:lang w:val="en-GB" w:eastAsia="en-US"/>
    </w:rPr>
  </w:style>
  <w:style w:type="table" w:styleId="1d">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1233</TotalTime>
  <Pages>4</Pages>
  <Words>1772</Words>
  <Characters>10107</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Ryosuke Osawa</cp:lastModifiedBy>
  <cp:revision>18</cp:revision>
  <cp:lastPrinted>2017-04-28T00:53:00Z</cp:lastPrinted>
  <dcterms:created xsi:type="dcterms:W3CDTF">2018-02-16T07:39:00Z</dcterms:created>
  <dcterms:modified xsi:type="dcterms:W3CDTF">2018-08-10T04:59:00Z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